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tex2html151"/>
    <w:p w:rsidR="00F83058" w:rsidRPr="00F83058" w:rsidRDefault="008B623F" w:rsidP="00F83058">
      <w:pPr>
        <w:jc w:val="left"/>
        <w:rPr>
          <w:rFonts w:ascii="Times New Roman" w:hAnsi="Times New Roman" w:cs="Times New Roman"/>
          <w:color w:val="000000"/>
          <w:lang w:eastAsia="es-CL"/>
        </w:rPr>
      </w:pPr>
      <w:r>
        <w:rPr>
          <w:rFonts w:ascii="Times New Roman" w:hAnsi="Times New Roman" w:cs="Times New Roman"/>
          <w:color w:val="000000"/>
          <w:lang w:eastAsia="es-CL"/>
        </w:rPr>
        <w:fldChar w:fldCharType="begin"/>
      </w:r>
      <w:r>
        <w:rPr>
          <w:rFonts w:ascii="Times New Roman" w:hAnsi="Times New Roman" w:cs="Times New Roman"/>
          <w:color w:val="000000"/>
          <w:lang w:eastAsia="es-CL"/>
        </w:rPr>
        <w:instrText xml:space="preserve"> HYPERLINK "http://www.picarte.cl/quipu/node7.html" </w:instrText>
      </w:r>
      <w:r>
        <w:rPr>
          <w:rFonts w:ascii="Times New Roman" w:hAnsi="Times New Roman" w:cs="Times New Roman"/>
          <w:color w:val="000000"/>
          <w:lang w:eastAsia="es-CL"/>
        </w:rPr>
        <w:fldChar w:fldCharType="separate"/>
      </w:r>
      <w:hyperlink r:id="rId6" w:history="1">
        <w:r>
          <w:rPr>
            <w:rFonts w:ascii="Times New Roman" w:hAnsi="Times New Roman" w:cs="Times New Roman"/>
            <w:noProof/>
            <w:color w:val="0000F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next" href="http://www.picarte.cl/quipu/node7.html" style="width:27pt;height:18pt;mso-width-percent:0;mso-height-percent:0;mso-width-percent:0;mso-height-percent:0" o:button="t"/>
          </w:pict>
        </w:r>
      </w:hyperlink>
      <w:r>
        <w:rPr>
          <w:rFonts w:ascii="Times New Roman" w:hAnsi="Times New Roman" w:cs="Times New Roman"/>
          <w:color w:val="000000"/>
          <w:lang w:eastAsia="es-CL"/>
        </w:rPr>
        <w:fldChar w:fldCharType="end"/>
      </w:r>
      <w:bookmarkStart w:id="1" w:name="tex2html147"/>
      <w:r>
        <w:rPr>
          <w:rFonts w:ascii="Times New Roman" w:hAnsi="Times New Roman" w:cs="Times New Roman"/>
          <w:color w:val="000000"/>
          <w:lang w:eastAsia="es-CL"/>
        </w:rPr>
        <w:fldChar w:fldCharType="begin"/>
      </w:r>
      <w:r>
        <w:rPr>
          <w:rFonts w:ascii="Times New Roman" w:hAnsi="Times New Roman" w:cs="Times New Roman"/>
          <w:color w:val="000000"/>
          <w:lang w:eastAsia="es-CL"/>
        </w:rPr>
        <w:instrText xml:space="preserve"> HYPERLINK "http://www.picarte.cl/quipu/test.html" </w:instrText>
      </w:r>
      <w:r>
        <w:rPr>
          <w:rFonts w:ascii="Times New Roman" w:hAnsi="Times New Roman" w:cs="Times New Roman"/>
          <w:color w:val="000000"/>
          <w:lang w:eastAsia="es-CL"/>
        </w:rPr>
        <w:fldChar w:fldCharType="separate"/>
      </w:r>
      <w:hyperlink r:id="rId7" w:history="1">
        <w:r>
          <w:rPr>
            <w:rFonts w:ascii="Times New Roman" w:hAnsi="Times New Roman" w:cs="Times New Roman"/>
            <w:noProof/>
            <w:color w:val="0000FF"/>
            <w:lang w:eastAsia="es-CL"/>
          </w:rPr>
          <w:pict>
            <v:shape id="_x0000_i1033" type="#_x0000_t75" alt="up" href="http://www.picarte.cl/quipu/test.html" style="width:19pt;height:18pt;mso-width-percent:0;mso-height-percent:0;mso-width-percent:0;mso-height-percent:0" o:button="t"/>
          </w:pict>
        </w:r>
      </w:hyperlink>
      <w:r>
        <w:rPr>
          <w:rFonts w:ascii="Times New Roman" w:hAnsi="Times New Roman" w:cs="Times New Roman"/>
          <w:color w:val="000000"/>
          <w:lang w:eastAsia="es-CL"/>
        </w:rPr>
        <w:fldChar w:fldCharType="end"/>
      </w:r>
      <w:bookmarkStart w:id="2" w:name="tex2html141"/>
      <w:r>
        <w:rPr>
          <w:rFonts w:ascii="Times New Roman" w:hAnsi="Times New Roman" w:cs="Times New Roman"/>
          <w:color w:val="000000"/>
          <w:lang w:eastAsia="es-CL"/>
        </w:rPr>
        <w:fldChar w:fldCharType="begin"/>
      </w:r>
      <w:r>
        <w:rPr>
          <w:rFonts w:ascii="Times New Roman" w:hAnsi="Times New Roman" w:cs="Times New Roman"/>
          <w:color w:val="000000"/>
          <w:lang w:eastAsia="es-CL"/>
        </w:rPr>
        <w:instrText xml:space="preserve"> HYPERLINK "http://www.picarte.cl/quipu/node5.html" </w:instrText>
      </w:r>
      <w:r>
        <w:rPr>
          <w:rFonts w:ascii="Times New Roman" w:hAnsi="Times New Roman" w:cs="Times New Roman"/>
          <w:color w:val="000000"/>
          <w:lang w:eastAsia="es-CL"/>
        </w:rPr>
        <w:fldChar w:fldCharType="separate"/>
      </w:r>
      <w:hyperlink r:id="rId8" w:history="1">
        <w:r>
          <w:rPr>
            <w:rFonts w:ascii="Times New Roman" w:hAnsi="Times New Roman" w:cs="Times New Roman"/>
            <w:noProof/>
            <w:color w:val="0000FF"/>
            <w:lang w:eastAsia="es-CL"/>
          </w:rPr>
          <w:pict>
            <v:shape id="_x0000_i1032" type="#_x0000_t75" alt="previous" href="http://www.picarte.cl/quipu/node5.html" style="width:47pt;height:18pt;mso-width-percent:0;mso-height-percent:0;mso-width-percent:0;mso-height-percent:0" o:button="t"/>
          </w:pict>
        </w:r>
      </w:hyperlink>
      <w:r>
        <w:rPr>
          <w:rFonts w:ascii="Times New Roman" w:hAnsi="Times New Roman" w:cs="Times New Roman"/>
          <w:color w:val="000000"/>
          <w:lang w:eastAsia="es-CL"/>
        </w:rPr>
        <w:fldChar w:fldCharType="end"/>
      </w:r>
      <w:bookmarkStart w:id="3" w:name="tex2html149"/>
      <w:r>
        <w:rPr>
          <w:rFonts w:ascii="Times New Roman" w:hAnsi="Times New Roman" w:cs="Times New Roman"/>
          <w:color w:val="000000"/>
          <w:lang w:eastAsia="es-CL"/>
        </w:rPr>
        <w:fldChar w:fldCharType="begin"/>
      </w:r>
      <w:r>
        <w:rPr>
          <w:rFonts w:ascii="Times New Roman" w:hAnsi="Times New Roman" w:cs="Times New Roman"/>
          <w:color w:val="000000"/>
          <w:lang w:eastAsia="es-CL"/>
        </w:rPr>
        <w:instrText xml:space="preserve"> HYPERLINK "http://www.picarte.cl/quipu/node1.html" </w:instrText>
      </w:r>
      <w:r>
        <w:rPr>
          <w:rFonts w:ascii="Times New Roman" w:hAnsi="Times New Roman" w:cs="Times New Roman"/>
          <w:color w:val="000000"/>
          <w:lang w:eastAsia="es-CL"/>
        </w:rPr>
        <w:fldChar w:fldCharType="separate"/>
      </w:r>
      <w:hyperlink r:id="rId9" w:history="1">
        <w:r>
          <w:rPr>
            <w:rFonts w:ascii="Times New Roman" w:hAnsi="Times New Roman" w:cs="Times New Roman"/>
            <w:noProof/>
            <w:color w:val="0000FF"/>
            <w:lang w:eastAsia="es-CL"/>
          </w:rPr>
          <w:pict>
            <v:shape id="_x0000_i1031" type="#_x0000_t75" alt="contents" href="http://www.picarte.cl/quipu/node1.html" style="width:49pt;height:18pt;mso-width-percent:0;mso-height-percent:0;mso-width-percent:0;mso-height-percent:0" o:button="t"/>
          </w:pict>
        </w:r>
      </w:hyperlink>
      <w:r>
        <w:rPr>
          <w:rFonts w:ascii="Times New Roman" w:hAnsi="Times New Roman" w:cs="Times New Roman"/>
          <w:color w:val="000000"/>
          <w:lang w:eastAsia="es-CL"/>
        </w:rPr>
        <w:fldChar w:fldCharType="end"/>
      </w:r>
      <w:r w:rsidR="00F83058" w:rsidRPr="00F83058">
        <w:rPr>
          <w:rFonts w:ascii="Times New Roman" w:hAnsi="Times New Roman" w:cs="Times New Roman"/>
          <w:color w:val="000000"/>
          <w:lang w:eastAsia="es-CL"/>
        </w:rPr>
        <w:br/>
      </w:r>
      <w:r w:rsidR="00F83058" w:rsidRPr="00F83058">
        <w:rPr>
          <w:rFonts w:ascii="Times New Roman" w:hAnsi="Times New Roman" w:cs="Times New Roman"/>
          <w:b/>
          <w:bCs/>
          <w:color w:val="000000"/>
          <w:lang w:eastAsia="es-CL"/>
        </w:rPr>
        <w:t>Siguiente:</w:t>
      </w:r>
      <w:r w:rsidR="00F83058" w:rsidRPr="00F83058">
        <w:rPr>
          <w:rFonts w:ascii="Times New Roman" w:hAnsi="Times New Roman" w:cs="Times New Roman"/>
          <w:color w:val="000000"/>
          <w:lang w:eastAsia="es-CL"/>
        </w:rPr>
        <w:t xml:space="preserve"> </w:t>
      </w:r>
      <w:bookmarkStart w:id="4" w:name="tex2html152"/>
      <w:r w:rsidR="00F83058" w:rsidRPr="00F83058">
        <w:rPr>
          <w:rFonts w:ascii="Times New Roman" w:hAnsi="Times New Roman" w:cs="Times New Roman"/>
          <w:color w:val="000000"/>
          <w:lang w:eastAsia="es-CL"/>
        </w:rPr>
        <w:fldChar w:fldCharType="begin"/>
      </w:r>
      <w:r w:rsidR="00F83058" w:rsidRPr="00F83058">
        <w:rPr>
          <w:rFonts w:ascii="Times New Roman" w:hAnsi="Times New Roman" w:cs="Times New Roman"/>
          <w:color w:val="000000"/>
          <w:lang w:eastAsia="es-CL"/>
        </w:rPr>
        <w:instrText xml:space="preserve"> HYPERLINK "http://www.picarte.cl/quipu/node7.html" </w:instrText>
      </w:r>
      <w:r w:rsidR="00F83058" w:rsidRPr="00F83058">
        <w:rPr>
          <w:rFonts w:ascii="Times New Roman" w:hAnsi="Times New Roman" w:cs="Times New Roman"/>
          <w:color w:val="000000"/>
          <w:lang w:eastAsia="es-CL"/>
        </w:rPr>
        <w:fldChar w:fldCharType="separate"/>
      </w:r>
      <w:r w:rsidR="00F83058" w:rsidRPr="00F83058">
        <w:rPr>
          <w:rFonts w:ascii="Times New Roman" w:hAnsi="Times New Roman" w:cs="Times New Roman"/>
          <w:color w:val="0000FF"/>
          <w:u w:val="single"/>
          <w:lang w:eastAsia="es-CL"/>
        </w:rPr>
        <w:t>Epílogo para matemáticos</w:t>
      </w:r>
      <w:r w:rsidR="00F83058" w:rsidRPr="00F83058">
        <w:rPr>
          <w:rFonts w:ascii="Times New Roman" w:hAnsi="Times New Roman" w:cs="Times New Roman"/>
          <w:color w:val="000000"/>
          <w:lang w:eastAsia="es-CL"/>
        </w:rPr>
        <w:fldChar w:fldCharType="end"/>
      </w:r>
      <w:r w:rsidR="00F83058" w:rsidRPr="00F83058">
        <w:rPr>
          <w:rFonts w:ascii="Times New Roman" w:hAnsi="Times New Roman" w:cs="Times New Roman"/>
          <w:color w:val="000000"/>
          <w:lang w:eastAsia="es-CL"/>
        </w:rPr>
        <w:t xml:space="preserve"> </w:t>
      </w:r>
      <w:r w:rsidR="00F83058" w:rsidRPr="00F83058">
        <w:rPr>
          <w:rFonts w:ascii="Times New Roman" w:hAnsi="Times New Roman" w:cs="Times New Roman"/>
          <w:b/>
          <w:bCs/>
          <w:color w:val="000000"/>
          <w:lang w:eastAsia="es-CL"/>
        </w:rPr>
        <w:t>Subir:</w:t>
      </w:r>
      <w:r w:rsidR="00F83058" w:rsidRPr="00F83058">
        <w:rPr>
          <w:rFonts w:ascii="Times New Roman" w:hAnsi="Times New Roman" w:cs="Times New Roman"/>
          <w:color w:val="000000"/>
          <w:lang w:eastAsia="es-CL"/>
        </w:rPr>
        <w:t xml:space="preserve"> </w:t>
      </w:r>
      <w:bookmarkStart w:id="5" w:name="tex2html148"/>
      <w:r w:rsidR="00F83058" w:rsidRPr="00F83058">
        <w:rPr>
          <w:rFonts w:ascii="Times New Roman" w:hAnsi="Times New Roman" w:cs="Times New Roman"/>
          <w:color w:val="000000"/>
          <w:lang w:eastAsia="es-CL"/>
        </w:rPr>
        <w:fldChar w:fldCharType="begin"/>
      </w:r>
      <w:r w:rsidR="00F83058" w:rsidRPr="00F83058">
        <w:rPr>
          <w:rFonts w:ascii="Times New Roman" w:hAnsi="Times New Roman" w:cs="Times New Roman"/>
          <w:color w:val="000000"/>
          <w:lang w:eastAsia="es-CL"/>
        </w:rPr>
        <w:instrText xml:space="preserve"> HYPERLINK "http://www.picarte.cl/quipu/test.html" </w:instrText>
      </w:r>
      <w:r w:rsidR="00F83058" w:rsidRPr="00F83058">
        <w:rPr>
          <w:rFonts w:ascii="Times New Roman" w:hAnsi="Times New Roman" w:cs="Times New Roman"/>
          <w:color w:val="000000"/>
          <w:lang w:eastAsia="es-CL"/>
        </w:rPr>
        <w:fldChar w:fldCharType="separate"/>
      </w:r>
      <w:r w:rsidR="00F83058" w:rsidRPr="00F83058">
        <w:rPr>
          <w:rFonts w:ascii="Times New Roman" w:hAnsi="Times New Roman" w:cs="Times New Roman"/>
          <w:color w:val="0000FF"/>
          <w:u w:val="single"/>
          <w:lang w:eastAsia="es-CL"/>
        </w:rPr>
        <w:t>RAMON PICARTE, la proeza</w:t>
      </w:r>
      <w:r w:rsidR="00F83058" w:rsidRPr="00F83058">
        <w:rPr>
          <w:rFonts w:ascii="Times New Roman" w:hAnsi="Times New Roman" w:cs="Times New Roman"/>
          <w:color w:val="000000"/>
          <w:lang w:eastAsia="es-CL"/>
        </w:rPr>
        <w:fldChar w:fldCharType="end"/>
      </w:r>
      <w:r w:rsidR="00F83058" w:rsidRPr="00F83058">
        <w:rPr>
          <w:rFonts w:ascii="Times New Roman" w:hAnsi="Times New Roman" w:cs="Times New Roman"/>
          <w:color w:val="000000"/>
          <w:lang w:eastAsia="es-CL"/>
        </w:rPr>
        <w:t xml:space="preserve"> </w:t>
      </w:r>
      <w:r w:rsidR="00F83058" w:rsidRPr="00F83058">
        <w:rPr>
          <w:rFonts w:ascii="Times New Roman" w:hAnsi="Times New Roman" w:cs="Times New Roman"/>
          <w:b/>
          <w:bCs/>
          <w:color w:val="000000"/>
          <w:lang w:eastAsia="es-CL"/>
        </w:rPr>
        <w:t>Anterior:</w:t>
      </w:r>
      <w:r w:rsidR="00F83058" w:rsidRPr="00F83058">
        <w:rPr>
          <w:rFonts w:ascii="Times New Roman" w:hAnsi="Times New Roman" w:cs="Times New Roman"/>
          <w:color w:val="000000"/>
          <w:lang w:eastAsia="es-CL"/>
        </w:rPr>
        <w:t xml:space="preserve"> </w:t>
      </w:r>
      <w:bookmarkStart w:id="6" w:name="tex2html142"/>
      <w:r w:rsidR="00F83058" w:rsidRPr="00F83058">
        <w:rPr>
          <w:rFonts w:ascii="Times New Roman" w:hAnsi="Times New Roman" w:cs="Times New Roman"/>
          <w:color w:val="000000"/>
          <w:lang w:eastAsia="es-CL"/>
        </w:rPr>
        <w:fldChar w:fldCharType="begin"/>
      </w:r>
      <w:r w:rsidR="00F83058" w:rsidRPr="00F83058">
        <w:rPr>
          <w:rFonts w:ascii="Times New Roman" w:hAnsi="Times New Roman" w:cs="Times New Roman"/>
          <w:color w:val="000000"/>
          <w:lang w:eastAsia="es-CL"/>
        </w:rPr>
        <w:instrText xml:space="preserve"> HYPERLINK "http://www.picarte.cl/quipu/node5.html" </w:instrText>
      </w:r>
      <w:r w:rsidR="00F83058" w:rsidRPr="00F83058">
        <w:rPr>
          <w:rFonts w:ascii="Times New Roman" w:hAnsi="Times New Roman" w:cs="Times New Roman"/>
          <w:color w:val="000000"/>
          <w:lang w:eastAsia="es-CL"/>
        </w:rPr>
        <w:fldChar w:fldCharType="separate"/>
      </w:r>
      <w:r w:rsidR="00F83058" w:rsidRPr="00F83058">
        <w:rPr>
          <w:rFonts w:ascii="Times New Roman" w:hAnsi="Times New Roman" w:cs="Times New Roman"/>
          <w:color w:val="0000FF"/>
          <w:u w:val="single"/>
          <w:lang w:eastAsia="es-CL"/>
        </w:rPr>
        <w:t>Nadie es profeta en</w:t>
      </w:r>
      <w:r w:rsidR="00F83058" w:rsidRPr="00F83058">
        <w:rPr>
          <w:rFonts w:ascii="Times New Roman" w:hAnsi="Times New Roman" w:cs="Times New Roman"/>
          <w:color w:val="000000"/>
          <w:lang w:eastAsia="es-CL"/>
        </w:rPr>
        <w:fldChar w:fldCharType="end"/>
      </w:r>
      <w:r w:rsidR="00F83058" w:rsidRPr="00F83058">
        <w:rPr>
          <w:rFonts w:ascii="Times New Roman" w:hAnsi="Times New Roman" w:cs="Times New Roman"/>
          <w:color w:val="000000"/>
          <w:lang w:eastAsia="es-CL"/>
        </w:rPr>
        <w:t xml:space="preserve">   </w:t>
      </w:r>
      <w:bookmarkStart w:id="7" w:name="tex2html150"/>
      <w:r w:rsidR="00F83058" w:rsidRPr="00F83058">
        <w:rPr>
          <w:rFonts w:ascii="Times New Roman" w:hAnsi="Times New Roman" w:cs="Times New Roman"/>
          <w:b/>
          <w:bCs/>
          <w:color w:val="000000"/>
          <w:lang w:eastAsia="es-CL"/>
        </w:rPr>
        <w:fldChar w:fldCharType="begin"/>
      </w:r>
      <w:r w:rsidR="00F83058" w:rsidRPr="00F83058">
        <w:rPr>
          <w:rFonts w:ascii="Times New Roman" w:hAnsi="Times New Roman" w:cs="Times New Roman"/>
          <w:b/>
          <w:bCs/>
          <w:color w:val="000000"/>
          <w:lang w:eastAsia="es-CL"/>
        </w:rPr>
        <w:instrText xml:space="preserve"> HYPERLINK "http://www.picarte.cl/quipu/node1.html" </w:instrText>
      </w:r>
      <w:r w:rsidR="00F83058" w:rsidRPr="00F83058">
        <w:rPr>
          <w:rFonts w:ascii="Times New Roman" w:hAnsi="Times New Roman" w:cs="Times New Roman"/>
          <w:b/>
          <w:bCs/>
          <w:color w:val="000000"/>
          <w:lang w:eastAsia="es-CL"/>
        </w:rPr>
        <w:fldChar w:fldCharType="separate"/>
      </w:r>
      <w:r w:rsidR="00F83058" w:rsidRPr="00F83058">
        <w:rPr>
          <w:rFonts w:ascii="Times New Roman" w:hAnsi="Times New Roman" w:cs="Times New Roman"/>
          <w:b/>
          <w:bCs/>
          <w:color w:val="0000FF"/>
          <w:u w:val="single"/>
          <w:lang w:eastAsia="es-CL"/>
        </w:rPr>
        <w:t>Índice General</w:t>
      </w:r>
      <w:r w:rsidR="00F83058" w:rsidRPr="00F83058">
        <w:rPr>
          <w:rFonts w:ascii="Times New Roman" w:hAnsi="Times New Roman" w:cs="Times New Roman"/>
          <w:b/>
          <w:bCs/>
          <w:color w:val="000000"/>
          <w:lang w:eastAsia="es-CL"/>
        </w:rPr>
        <w:fldChar w:fldCharType="end"/>
      </w:r>
      <w:r w:rsidR="00F83058" w:rsidRPr="00F83058">
        <w:rPr>
          <w:rFonts w:ascii="Times New Roman" w:hAnsi="Times New Roman" w:cs="Times New Roman"/>
          <w:color w:val="000000"/>
          <w:lang w:eastAsia="es-CL"/>
        </w:rPr>
        <w:t xml:space="preserve"> </w:t>
      </w:r>
      <w:r w:rsidR="00F83058" w:rsidRPr="00F83058">
        <w:rPr>
          <w:rFonts w:ascii="Times New Roman" w:hAnsi="Times New Roman" w:cs="Times New Roman"/>
          <w:color w:val="000000"/>
          <w:lang w:eastAsia="es-CL"/>
        </w:rPr>
        <w:br/>
      </w:r>
      <w:r w:rsidR="00F83058" w:rsidRPr="00F83058">
        <w:rPr>
          <w:rFonts w:ascii="Times New Roman" w:hAnsi="Times New Roman" w:cs="Times New Roman"/>
          <w:color w:val="000000"/>
          <w:lang w:eastAsia="es-CL"/>
        </w:rPr>
        <w:br/>
      </w:r>
    </w:p>
    <w:p w:rsidR="00F83058" w:rsidRPr="00F83058" w:rsidRDefault="00F83058" w:rsidP="00F83058">
      <w:pPr>
        <w:spacing w:before="100" w:beforeAutospacing="1" w:after="100" w:afterAutospacing="1"/>
        <w:jc w:val="left"/>
        <w:outlineLvl w:val="0"/>
        <w:rPr>
          <w:rFonts w:ascii="Times New Roman" w:hAnsi="Times New Roman" w:cs="Times New Roman"/>
          <w:b/>
          <w:bCs/>
          <w:color w:val="000000"/>
          <w:kern w:val="36"/>
          <w:sz w:val="48"/>
          <w:szCs w:val="48"/>
          <w:lang w:eastAsia="es-CL"/>
        </w:rPr>
      </w:pPr>
      <w:bookmarkStart w:id="8" w:name="SECTION00060000000000000000"/>
      <w:r w:rsidRPr="00F83058">
        <w:rPr>
          <w:rFonts w:ascii="Times New Roman" w:hAnsi="Times New Roman" w:cs="Times New Roman"/>
          <w:b/>
          <w:bCs/>
          <w:color w:val="000000"/>
          <w:kern w:val="36"/>
          <w:sz w:val="48"/>
          <w:szCs w:val="48"/>
          <w:lang w:eastAsia="es-CL"/>
        </w:rPr>
        <w:t>Matemáticas y bienestar social</w:t>
      </w:r>
      <w:bookmarkEnd w:id="8"/>
      <w:r w:rsidRPr="00F83058">
        <w:rPr>
          <w:rFonts w:ascii="Times New Roman" w:hAnsi="Times New Roman" w:cs="Times New Roman"/>
          <w:b/>
          <w:bCs/>
          <w:color w:val="000000"/>
          <w:kern w:val="36"/>
          <w:sz w:val="48"/>
          <w:szCs w:val="48"/>
          <w:lang w:eastAsia="es-CL"/>
        </w:rPr>
        <w:t xml:space="preserve"> </w:t>
      </w:r>
    </w:p>
    <w:p w:rsidR="00F83058" w:rsidRPr="00F83058" w:rsidRDefault="00F83058" w:rsidP="00F83058">
      <w:pPr>
        <w:jc w:val="left"/>
        <w:rPr>
          <w:rFonts w:ascii="Times New Roman" w:hAnsi="Times New Roman" w:cs="Times New Roman"/>
          <w:color w:val="000000"/>
          <w:lang w:eastAsia="es-CL"/>
        </w:rPr>
      </w:pPr>
      <w:r w:rsidRPr="00F83058">
        <w:rPr>
          <w:rFonts w:ascii="Times New Roman" w:hAnsi="Times New Roman" w:cs="Times New Roman"/>
          <w:i/>
          <w:iCs/>
          <w:color w:val="000000"/>
          <w:sz w:val="20"/>
          <w:lang w:eastAsia="es-CL"/>
        </w:rPr>
        <w:t xml:space="preserve">``Hasta tal punto [Picarte] era además desinteresado y servidor, que ha llegado una vez a dejar un empleo lucrativo por cedérselo a un amigo a quien creyó más necesitado.'' (Anales, Tomo XV, 1858)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p>
    <w:p w:rsidR="00F83058" w:rsidRPr="00F83058" w:rsidRDefault="00F83058" w:rsidP="00F83058">
      <w:pPr>
        <w:jc w:val="left"/>
        <w:rPr>
          <w:rFonts w:ascii="Times New Roman" w:hAnsi="Times New Roman" w:cs="Times New Roman"/>
          <w:color w:val="000000"/>
          <w:lang w:eastAsia="es-CL"/>
        </w:rPr>
      </w:pPr>
      <w:r w:rsidRPr="00F83058">
        <w:rPr>
          <w:rFonts w:ascii="Times New Roman" w:hAnsi="Times New Roman" w:cs="Times New Roman"/>
          <w:i/>
          <w:iCs/>
          <w:color w:val="000000"/>
          <w:sz w:val="20"/>
          <w:lang w:eastAsia="es-CL"/>
        </w:rPr>
        <w:t xml:space="preserve">``Un argumento en favor de utopías que parezcan irrealizables, es que la organización social actual parece una utopía; de absurdo, de sufrimiento, de desigualdad, tan irracional e inverosímil; y sin embargo, hasta eso ha podido realizarse!'' (Carlos Vaz Ferreira)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Hay personas para las cuales no existe la tranquilidad después del triunfo. Recordemos a Picarte padre, que después de conquistada la independencia nacional, continuó una agitada vida luchando por sus ideales liberales. Ramón hijo tampoco descansó luego de su triunfo científico: miles de proyectos que podrían ser de provecho para su país y compatriotas estaban en su agenda.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En 1862 Picarte volvió al país. En Octubre se incorporó oficialmente a la Facultad de Ciencias Físicas y Matemáticas. Permaneció allí como miembro académico sin hacer docencia hasta principios de los 90, asistiendo regularmente a los eventos de la Universidad.</w:t>
      </w:r>
      <w:bookmarkStart w:id="9" w:name="tex2html30"/>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"foot792"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30</w:t>
      </w:r>
      <w:r w:rsidRPr="00F83058">
        <w:rPr>
          <w:rFonts w:ascii="Times New Roman" w:hAnsi="Times New Roman" w:cs="Times New Roman"/>
          <w:color w:val="000000"/>
          <w:lang w:eastAsia="es-CL"/>
        </w:rPr>
        <w:fldChar w:fldCharType="end"/>
      </w:r>
      <w:bookmarkEnd w:id="9"/>
      <w:r w:rsidRPr="00F83058">
        <w:rPr>
          <w:rFonts w:ascii="Times New Roman" w:hAnsi="Times New Roman" w:cs="Times New Roman"/>
          <w:color w:val="000000"/>
          <w:lang w:eastAsia="es-CL"/>
        </w:rPr>
        <w:t xml:space="preserve">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Completa también, durante este período, su estudios de leyes, que había suspendido en 1843 para dedicarse a las matemáticas. El 2 de mayo de 1863 obtuvo su grado de Bachiller en Leyes acogiéndose a un decreto que favorecía a su promoción del Instituo Nacional,</w:t>
      </w:r>
      <w:bookmarkStart w:id="10" w:name="tex2html31"/>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"foot793"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31</w:t>
      </w:r>
      <w:r w:rsidRPr="00F83058">
        <w:rPr>
          <w:rFonts w:ascii="Times New Roman" w:hAnsi="Times New Roman" w:cs="Times New Roman"/>
          <w:color w:val="000000"/>
          <w:lang w:eastAsia="es-CL"/>
        </w:rPr>
        <w:fldChar w:fldCharType="end"/>
      </w:r>
      <w:bookmarkEnd w:id="10"/>
      <w:r w:rsidRPr="00F83058">
        <w:rPr>
          <w:rFonts w:ascii="Times New Roman" w:hAnsi="Times New Roman" w:cs="Times New Roman"/>
          <w:color w:val="000000"/>
          <w:lang w:eastAsia="es-CL"/>
        </w:rPr>
        <w:t xml:space="preserve"> y dos años más tarde, el 8 de julio de 1865, se graduó de Licenciado en Leyes.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Su curiosidad y actividad científica seguían vivas: patentó a fines de la década del 60 tres inventos: la bomba-sifón, el sifón a vapor, y las bombas impelentes a vapor.</w:t>
      </w:r>
      <w:bookmarkStart w:id="11" w:name="tex2html32"/>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"foot794"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32</w:t>
      </w:r>
      <w:r w:rsidRPr="00F83058">
        <w:rPr>
          <w:rFonts w:ascii="Times New Roman" w:hAnsi="Times New Roman" w:cs="Times New Roman"/>
          <w:color w:val="000000"/>
          <w:lang w:eastAsia="es-CL"/>
        </w:rPr>
        <w:fldChar w:fldCharType="end"/>
      </w:r>
      <w:bookmarkEnd w:id="11"/>
      <w:r w:rsidRPr="00F83058">
        <w:rPr>
          <w:rFonts w:ascii="Times New Roman" w:hAnsi="Times New Roman" w:cs="Times New Roman"/>
          <w:color w:val="000000"/>
          <w:lang w:eastAsia="es-CL"/>
        </w:rPr>
        <w:t xml:space="preserve">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Sin embargo, son las cuestiones del bienestar social las que consumían sus mejores energías durante este tiempo, y es en lo que nos detendremos en este capítulo. Ideó, organizó e impulsó diferentes sociedades cooperativas de artesanos y trabajadores en Santiago; intentó implementar sociedades comunitarias de ayuda y bien común; desarrolló y difundió una ingeniosa teoría sobre ellas; finalmente se estableció en la zona de Chillán donde trabajó afanosamente en estos proyectos.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lastRenderedPageBreak/>
        <w:t>¿Que llevó al famoso matemático a dedicarse a estos menesteres? La inclinación al bien social no era nueva en él. Por confesión propia y de sus amigos, la idea del bienestar común y el alivio de la pobreza -que él y su familia vivieron en carne propia- son ideas que Picarte arrastraba desde hacía mucho tiempo.</w:t>
      </w:r>
      <w:bookmarkStart w:id="12" w:name="tex2html33"/>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"foot795"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33</w:t>
      </w:r>
      <w:r w:rsidRPr="00F83058">
        <w:rPr>
          <w:rFonts w:ascii="Times New Roman" w:hAnsi="Times New Roman" w:cs="Times New Roman"/>
          <w:color w:val="000000"/>
          <w:lang w:eastAsia="es-CL"/>
        </w:rPr>
        <w:fldChar w:fldCharType="end"/>
      </w:r>
      <w:bookmarkEnd w:id="12"/>
      <w:r w:rsidRPr="00F83058">
        <w:rPr>
          <w:rFonts w:ascii="Times New Roman" w:hAnsi="Times New Roman" w:cs="Times New Roman"/>
          <w:color w:val="000000"/>
          <w:lang w:eastAsia="es-CL"/>
        </w:rPr>
        <w:t xml:space="preserve"> En Europa conoció de cerca los esfuerzos que allá realizaban distinguidas personalidades intentando resolver </w:t>
      </w:r>
      <w:r w:rsidRPr="00F83058">
        <w:rPr>
          <w:rFonts w:ascii="Times New Roman" w:hAnsi="Times New Roman" w:cs="Times New Roman"/>
          <w:i/>
          <w:iCs/>
          <w:color w:val="000000"/>
          <w:lang w:eastAsia="es-CL"/>
        </w:rPr>
        <w:t>el problema de la felicidad pública</w:t>
      </w:r>
      <w:r w:rsidRPr="00F83058">
        <w:rPr>
          <w:rFonts w:ascii="Times New Roman" w:hAnsi="Times New Roman" w:cs="Times New Roman"/>
          <w:color w:val="000000"/>
          <w:lang w:eastAsia="es-CL"/>
        </w:rPr>
        <w:t>, que como afirmaba Charles Fourier, primo del famoso matemático J. Fourier, ``hasta ahora ha sido un escollo insuperable para las ciencias políticas y morales [...] El sólo aspecto de los indigentes que llenan las ciudades nos demuestra que los torrentes de luces filosóficas no son sino torrentes de tinieblas.'' El mismo Fourier se preguntaba: ``¿Por que fatalidad las ciencias modernas, que han alcanzado una perfección gigantesca en la física y en las artes [geometría] han permanecido pigmeas en la ciencia bastante secundaria de la política?'' y se proponía aplicar las metodologías que tanto éxito habían dado en las ciencias exactas para buscar la armonía social.</w:t>
      </w:r>
      <w:bookmarkStart w:id="13" w:name="tex2html34"/>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"foot796"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34</w:t>
      </w:r>
      <w:r w:rsidRPr="00F83058">
        <w:rPr>
          <w:rFonts w:ascii="Times New Roman" w:hAnsi="Times New Roman" w:cs="Times New Roman"/>
          <w:color w:val="000000"/>
          <w:lang w:eastAsia="es-CL"/>
        </w:rPr>
        <w:fldChar w:fldCharType="end"/>
      </w:r>
      <w:bookmarkEnd w:id="13"/>
      <w:r w:rsidRPr="00F83058">
        <w:rPr>
          <w:rFonts w:ascii="Times New Roman" w:hAnsi="Times New Roman" w:cs="Times New Roman"/>
          <w:color w:val="000000"/>
          <w:lang w:eastAsia="es-CL"/>
        </w:rPr>
        <w:t xml:space="preserve"> Esta teorías resulta(ba)n extremadamente atractivas para una matemático con inclinaciones sociales.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De estas experiencias Picarte elaboró una interesante y original teoría aprovechando las condiciones nacionales. En efecto, en su memoria de incorporación a la Universidad, </w:t>
      </w:r>
      <w:r w:rsidRPr="00F83058">
        <w:rPr>
          <w:rFonts w:ascii="Times New Roman" w:hAnsi="Times New Roman" w:cs="Times New Roman"/>
          <w:i/>
          <w:iCs/>
          <w:color w:val="000000"/>
          <w:lang w:eastAsia="es-CL"/>
        </w:rPr>
        <w:t>Importancia de la Institución de Seguros de la Vida, y proyectos sobre el particular que son susceptibles de establecerse en Chile</w:t>
      </w:r>
      <w:bookmarkStart w:id="14" w:name="tex2html35"/>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"foot442"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35</w:t>
      </w:r>
      <w:r w:rsidRPr="00F83058">
        <w:rPr>
          <w:rFonts w:ascii="Times New Roman" w:hAnsi="Times New Roman" w:cs="Times New Roman"/>
          <w:color w:val="000000"/>
          <w:lang w:eastAsia="es-CL"/>
        </w:rPr>
        <w:fldChar w:fldCharType="end"/>
      </w:r>
      <w:bookmarkEnd w:id="14"/>
      <w:r w:rsidRPr="00F83058">
        <w:rPr>
          <w:rFonts w:ascii="Times New Roman" w:hAnsi="Times New Roman" w:cs="Times New Roman"/>
          <w:color w:val="000000"/>
          <w:lang w:eastAsia="es-CL"/>
        </w:rPr>
        <w:t xml:space="preserve"> plantea: ``si este horrible estado de cosas [la miseria] es una necesidad en esa triste civilización europea que sólo se sostiene con la pobreza i el egoísmo, en América, continente de Repúblicas nuevas, i en Chile especialmente donde todavía no se han formado o no tienen consistencia las arterias de torpe especulación, sería una eterna vergüenza si pudiendo hacer algo útil a este respecto [la asociación], no lo realizáramos.'' En esta memoria expone las bases ``científicas'' de su futuro programa social en Chile. Después de señalar algunas organizaciones de este tipo que funcionaban en Europa (``es un hecho matemáticamente probado que son posibles''), pasa a explicar por que no son deseables como están (``son muy raros los que estén organizados en vista del interés general''), y saca, ``con un cálculo a la vista'', la conclusión de la factibilidad de su implementación en Chile en una versión social. Así les habló a sus colegas de la Facultad de Ciencias Físicas y Matemáticas: </w:t>
      </w:r>
    </w:p>
    <w:p w:rsidR="00F83058" w:rsidRPr="00F83058" w:rsidRDefault="00F83058" w:rsidP="00F83058">
      <w:pPr>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``He aquí el problema que he querido resolver: Hallar algún medio práctico que permita al hombre pobre pero trabajador, </w:t>
      </w:r>
      <w:r w:rsidRPr="00F83058">
        <w:rPr>
          <w:rFonts w:ascii="Times New Roman" w:hAnsi="Times New Roman" w:cs="Times New Roman"/>
          <w:i/>
          <w:iCs/>
          <w:color w:val="000000"/>
          <w:lang w:eastAsia="es-CL"/>
        </w:rPr>
        <w:t>el asegurar con economías a su alcance</w:t>
      </w:r>
      <w:r w:rsidRPr="00F83058">
        <w:rPr>
          <w:rFonts w:ascii="Times New Roman" w:hAnsi="Times New Roman" w:cs="Times New Roman"/>
          <w:color w:val="000000"/>
          <w:lang w:eastAsia="es-CL"/>
        </w:rPr>
        <w:t xml:space="preserve">, un porvenir a su familia sin el temor de su muerte prematura, y un porvenir a si propio que le de una vejez honorable y sin inquietud por el pan cotidiano''. </w:t>
      </w:r>
    </w:p>
    <w:p w:rsidR="00F83058" w:rsidRPr="00F83058" w:rsidRDefault="00F83058" w:rsidP="00F83058">
      <w:pPr>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``Desde que tomé conocimiento de las teorías de los seguros de vida, vi que este problema estaba en gran parte resuelto, por lo menos teóricamente. Al pensar en los medios prácticos que permitiesen su introducción entre nosotros, he necesitado modificar notablemente, las reglas deducidas de la pura teoría.''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Las grandes tablas que anexó a su trabajo, los minuciosos detalles que contienen, y una inmensa cantidad de cálculos, convencieron a Picarte de la factibilidad de llevar a cabo estas empresas. Este proyecto marcaría su actividad durante los siguientes años: </w:t>
      </w:r>
    </w:p>
    <w:p w:rsidR="00F83058" w:rsidRPr="00F83058" w:rsidRDefault="00F83058" w:rsidP="00F83058">
      <w:pPr>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``Señores, es un hecho que hay en nuestra capital un gran número de trabajadores en quienes se encuentran las condiciones de edad, salud y que pueden con mucha facilidad ahorrar diariamente 5 y medio centavos. Creo también que es un hecho el que este proyecto </w:t>
      </w:r>
      <w:r w:rsidRPr="00F83058">
        <w:rPr>
          <w:rFonts w:ascii="Times New Roman" w:hAnsi="Times New Roman" w:cs="Times New Roman"/>
          <w:color w:val="000000"/>
          <w:lang w:eastAsia="es-CL"/>
        </w:rPr>
        <w:lastRenderedPageBreak/>
        <w:t xml:space="preserve">puede ser muy útil y que será fácil realizarlo. En consecuencia, mientras no se me pruebe con verdaderas razones el que me hallo equivocado, creo que tendré derecho para deciros: MANOS A LA OBRA, ayudadme.'' </w:t>
      </w:r>
    </w:p>
    <w:p w:rsidR="00F83058" w:rsidRPr="00F83058" w:rsidRDefault="00F83058" w:rsidP="00F83058">
      <w:pPr>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Probablemente de nuevo pocos le creyeron. También, seguramente, los aplausos formales con que finalizan estos eventos le impidieron a sus colegas universitarios escuchar completamente su dos últimas frases: ``Espero tener el gusto de volver sobre esta misma materia el día en que se plantee esta asociación. Entonces se prodrá con gusto moralizar sobre ella.''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Picarte no sólo era un distinguido intelectual; era también un hombre de acción. En 1863, logró organizar una sociedad de sastres y otra de zapateros en Santiago. Sin embargo no es sino hasta 1864 que pudo abocarse a su plan maestro: la </w:t>
      </w:r>
      <w:r w:rsidRPr="00F83058">
        <w:rPr>
          <w:rFonts w:ascii="Times New Roman" w:hAnsi="Times New Roman" w:cs="Times New Roman"/>
          <w:i/>
          <w:iCs/>
          <w:color w:val="000000"/>
          <w:lang w:eastAsia="es-CL"/>
        </w:rPr>
        <w:t>Sociedad Trabajo para Todos</w:t>
      </w:r>
      <w:r w:rsidRPr="00F83058">
        <w:rPr>
          <w:rFonts w:ascii="Times New Roman" w:hAnsi="Times New Roman" w:cs="Times New Roman"/>
          <w:color w:val="000000"/>
          <w:lang w:eastAsia="es-CL"/>
        </w:rPr>
        <w:t>, una sociedad de consumo y producción, sociedad de socorros mutuos y caja de ahorros del pueblo, organizada de acuerdo a sus cálculos y teorías. El folleto que hizo circular indicaba que la sociedad procuraría alimentos sanos y baratos, suprimiendo intermediarios en las compras, trataría de reducir los gastos de habitación mediante el arrendamiento por la sociedad de varias propiedades que serían subarrendadas a los socios a bajo precio; también proporcionaría trabajo a sus miembros alentándolos a que produjeran diversas clases de artículos y fomentando el intercambio de productos entre ellos. Una vez que la Sociedad proporcionara beneficios, ampliaría el radio de sus actividades, incluyendo socorros mutuos, ahorro y construcción de viviendas populares entre otras. Para conseguir los capitales necesarios para el impulso inicial, Picarte esperó por un largo tiempo, todos los días de 12 a 3 de la tarde en su oficina de los altos del Portal Tagle, a quienes quisieran apoyarlo en la realización del Proyecto. No es difícil imaginar los resultados. Al igual que sus sociedades de artesanos, éste proyecto fracasó, según indican los periódicos de la época.</w:t>
      </w:r>
      <w:bookmarkStart w:id="15" w:name="tex2html36"/>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"foot798"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36</w:t>
      </w:r>
      <w:r w:rsidRPr="00F83058">
        <w:rPr>
          <w:rFonts w:ascii="Times New Roman" w:hAnsi="Times New Roman" w:cs="Times New Roman"/>
          <w:color w:val="000000"/>
          <w:lang w:eastAsia="es-CL"/>
        </w:rPr>
        <w:fldChar w:fldCharType="end"/>
      </w:r>
      <w:bookmarkEnd w:id="15"/>
      <w:r w:rsidRPr="00F83058">
        <w:rPr>
          <w:rFonts w:ascii="Times New Roman" w:hAnsi="Times New Roman" w:cs="Times New Roman"/>
          <w:color w:val="000000"/>
          <w:lang w:eastAsia="es-CL"/>
        </w:rPr>
        <w:t xml:space="preserve">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Picarte no desfalleció.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En su afán de servicio público, en 1865 obtuvo su título de Abogado con una memoria sobre bancos de emisión. Expone allí la necesidad de organizar nosotros mismos nuestro crédito público ``para que realmente seamos una nación soberana''. Y agrega: </w:t>
      </w:r>
    </w:p>
    <w:p w:rsidR="00F83058" w:rsidRPr="00F83058" w:rsidRDefault="00F83058" w:rsidP="00F83058">
      <w:pPr>
        <w:jc w:val="left"/>
        <w:rPr>
          <w:rFonts w:ascii="Times New Roman" w:hAnsi="Times New Roman" w:cs="Times New Roman"/>
          <w:color w:val="000000"/>
          <w:lang w:eastAsia="es-CL"/>
        </w:rPr>
      </w:pPr>
      <w:r w:rsidRPr="00F83058">
        <w:rPr>
          <w:rFonts w:ascii="Times New Roman" w:hAnsi="Times New Roman" w:cs="Times New Roman"/>
          <w:color w:val="000000"/>
          <w:lang w:eastAsia="es-CL"/>
        </w:rPr>
        <w:t>``Sólo se necesita que lo queramos, que nos creamos ya hombres capaces de ser tales; que dejemos pronto esa tristes preocupaciones que nos hacen mirar con cierto respeto lo que viene de esa caduca Europa.''</w:t>
      </w:r>
      <w:bookmarkStart w:id="16" w:name="tex2html37"/>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"foot475"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37</w:t>
      </w:r>
      <w:r w:rsidRPr="00F83058">
        <w:rPr>
          <w:rFonts w:ascii="Times New Roman" w:hAnsi="Times New Roman" w:cs="Times New Roman"/>
          <w:color w:val="000000"/>
          <w:lang w:eastAsia="es-CL"/>
        </w:rPr>
        <w:fldChar w:fldCharType="end"/>
      </w:r>
      <w:bookmarkEnd w:id="16"/>
      <w:r w:rsidRPr="00F83058">
        <w:rPr>
          <w:rFonts w:ascii="Times New Roman" w:hAnsi="Times New Roman" w:cs="Times New Roman"/>
          <w:color w:val="000000"/>
          <w:lang w:eastAsia="es-CL"/>
        </w:rPr>
        <w:t xml:space="preserve">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Usó su condición de abogado para ayudar a los más necesitados, ofreciendo sus servicios gratuitamente, como lo prueban los diarios de la época. En esta misma dirección está la serie de folletos, de los cuales sólo nos ha llegado su </w:t>
      </w:r>
      <w:r w:rsidRPr="00F83058">
        <w:rPr>
          <w:rFonts w:ascii="Times New Roman" w:hAnsi="Times New Roman" w:cs="Times New Roman"/>
          <w:i/>
          <w:iCs/>
          <w:color w:val="000000"/>
          <w:lang w:eastAsia="es-CL"/>
        </w:rPr>
        <w:t>Tratado de los principales derechos que consagra el código civil chileno, puestos al alcance de las personas que no están versadas en las leyes.</w:t>
      </w:r>
      <w:bookmarkStart w:id="17" w:name="tex2html38"/>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"foot478"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38</w:t>
      </w:r>
      <w:r w:rsidRPr="00F83058">
        <w:rPr>
          <w:rFonts w:ascii="Times New Roman" w:hAnsi="Times New Roman" w:cs="Times New Roman"/>
          <w:color w:val="000000"/>
          <w:lang w:eastAsia="es-CL"/>
        </w:rPr>
        <w:fldChar w:fldCharType="end"/>
      </w:r>
      <w:bookmarkEnd w:id="17"/>
      <w:r w:rsidRPr="00F83058">
        <w:rPr>
          <w:rFonts w:ascii="Times New Roman" w:hAnsi="Times New Roman" w:cs="Times New Roman"/>
          <w:color w:val="000000"/>
          <w:lang w:eastAsia="es-CL"/>
        </w:rPr>
        <w:t xml:space="preserve">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Se radicó a mediados de la década del 60 en San Carlos, y luego en Chillán, donde intentó fundar un falansterio, proyecto del cual no tenemos noticia. Lo que sí conocemos por las noticias de los periódicos es la actividad de la Sociedad de Artesanos de Chillán, fundada </w:t>
      </w:r>
      <w:r w:rsidRPr="00F83058">
        <w:rPr>
          <w:rFonts w:ascii="Times New Roman" w:hAnsi="Times New Roman" w:cs="Times New Roman"/>
          <w:color w:val="000000"/>
          <w:lang w:eastAsia="es-CL"/>
        </w:rPr>
        <w:lastRenderedPageBreak/>
        <w:t>en 1866, de la cual fué fundador y vice-presidente, y que tuvo comienzos muy auspiciosos.</w:t>
      </w:r>
      <w:bookmarkStart w:id="18" w:name="tex2html39"/>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"foot480"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39</w:t>
      </w:r>
      <w:r w:rsidRPr="00F83058">
        <w:rPr>
          <w:rFonts w:ascii="Times New Roman" w:hAnsi="Times New Roman" w:cs="Times New Roman"/>
          <w:color w:val="000000"/>
          <w:lang w:eastAsia="es-CL"/>
        </w:rPr>
        <w:fldChar w:fldCharType="end"/>
      </w:r>
      <w:bookmarkEnd w:id="18"/>
      <w:r w:rsidRPr="00F83058">
        <w:rPr>
          <w:rFonts w:ascii="Times New Roman" w:hAnsi="Times New Roman" w:cs="Times New Roman"/>
          <w:color w:val="000000"/>
          <w:lang w:eastAsia="es-CL"/>
        </w:rPr>
        <w:t xml:space="preserve">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Del resto de su vida es poco lo que sabemos. En 1869 se casó con la joven Clorinda Pardo, hija del Coronel Pardo, y se estableció definitivamente en Chillán. Al parecer la pareja no tuvo hijos.</w:t>
      </w:r>
      <w:bookmarkStart w:id="19" w:name="tex2html40"/>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"foot799"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40</w:t>
      </w:r>
      <w:r w:rsidRPr="00F83058">
        <w:rPr>
          <w:rFonts w:ascii="Times New Roman" w:hAnsi="Times New Roman" w:cs="Times New Roman"/>
          <w:color w:val="000000"/>
          <w:lang w:eastAsia="es-CL"/>
        </w:rPr>
        <w:fldChar w:fldCharType="end"/>
      </w:r>
      <w:bookmarkEnd w:id="19"/>
      <w:r w:rsidRPr="00F83058">
        <w:rPr>
          <w:rFonts w:ascii="Times New Roman" w:hAnsi="Times New Roman" w:cs="Times New Roman"/>
          <w:color w:val="000000"/>
          <w:lang w:eastAsia="es-CL"/>
        </w:rPr>
        <w:t xml:space="preserve"> Hizo noticia nuevamente en 1883, cuando apareció anunciando la publicación de sus </w:t>
      </w:r>
      <w:r w:rsidRPr="00F83058">
        <w:rPr>
          <w:rFonts w:ascii="Times New Roman" w:hAnsi="Times New Roman" w:cs="Times New Roman"/>
          <w:i/>
          <w:iCs/>
          <w:color w:val="000000"/>
          <w:lang w:eastAsia="es-CL"/>
        </w:rPr>
        <w:t>Grandes Tablas de Logaritmos a doce decimales</w:t>
      </w:r>
      <w:r w:rsidRPr="00F83058">
        <w:rPr>
          <w:rFonts w:ascii="Times New Roman" w:hAnsi="Times New Roman" w:cs="Times New Roman"/>
          <w:color w:val="000000"/>
          <w:lang w:eastAsia="es-CL"/>
        </w:rPr>
        <w:t>, a ser publicadas en Francia, trabajo informado probablemente por Daniel Barros Grez y Francisco Vidal, y apoyado financieramente por el gobierno chileno bajo decreto del 26 de abril de 1883.</w:t>
      </w:r>
      <w:bookmarkStart w:id="20" w:name="tex2html41"/>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"foot483"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41</w:t>
      </w:r>
      <w:r w:rsidRPr="00F83058">
        <w:rPr>
          <w:rFonts w:ascii="Times New Roman" w:hAnsi="Times New Roman" w:cs="Times New Roman"/>
          <w:color w:val="000000"/>
          <w:lang w:eastAsia="es-CL"/>
        </w:rPr>
        <w:fldChar w:fldCharType="end"/>
      </w:r>
      <w:bookmarkEnd w:id="20"/>
      <w:r w:rsidRPr="00F83058">
        <w:rPr>
          <w:rFonts w:ascii="Times New Roman" w:hAnsi="Times New Roman" w:cs="Times New Roman"/>
          <w:color w:val="000000"/>
          <w:lang w:eastAsia="es-CL"/>
        </w:rPr>
        <w:t xml:space="preserve">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Posteriormente viajó a Francia y se le pierde el rastro.</w:t>
      </w:r>
      <w:bookmarkStart w:id="21" w:name="tex2html42"/>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"foot800"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42</w:t>
      </w:r>
      <w:r w:rsidRPr="00F83058">
        <w:rPr>
          <w:rFonts w:ascii="Times New Roman" w:hAnsi="Times New Roman" w:cs="Times New Roman"/>
          <w:color w:val="000000"/>
          <w:lang w:eastAsia="es-CL"/>
        </w:rPr>
        <w:fldChar w:fldCharType="end"/>
      </w:r>
      <w:bookmarkEnd w:id="21"/>
      <w:r w:rsidRPr="00F83058">
        <w:rPr>
          <w:rFonts w:ascii="Times New Roman" w:hAnsi="Times New Roman" w:cs="Times New Roman"/>
          <w:color w:val="000000"/>
          <w:lang w:eastAsia="es-CL"/>
        </w:rPr>
        <w:t xml:space="preserve">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Digamos, para cerrar esta última etapa de su vida, que a Picarte no le deben de haber sorprendido las dificultades que encontró para implementar sus proyectos sociales. Ya al comenzar su jornada había pronosticado: </w:t>
      </w:r>
    </w:p>
    <w:p w:rsidR="00F83058" w:rsidRPr="00F83058" w:rsidRDefault="00F83058" w:rsidP="00F83058">
      <w:pPr>
        <w:jc w:val="left"/>
        <w:rPr>
          <w:rFonts w:ascii="Times New Roman" w:hAnsi="Times New Roman" w:cs="Times New Roman"/>
          <w:color w:val="000000"/>
          <w:lang w:eastAsia="es-CL"/>
        </w:rPr>
      </w:pPr>
      <w:r w:rsidRPr="00F83058">
        <w:rPr>
          <w:rFonts w:ascii="Times New Roman" w:hAnsi="Times New Roman" w:cs="Times New Roman"/>
          <w:color w:val="000000"/>
          <w:lang w:eastAsia="es-CL"/>
        </w:rPr>
        <w:t>``Si el pueblo llegara a comprender que una sola de estas asociaciones instituida en vista del interés general bastaría, donde se estableciera, para resolver el problema de la extinción del pauperismo, pronto [se] vendrían por tierra muy altos y arraigados elementos de aquella sociabilidad [que hoy criticamos] para dar paso a una nueva forma. Y acaso también los poderes tiránicos ven su propio interés vinculado en mantener ese caos de imprevisión, de miseria y ajiotaje''.</w:t>
      </w:r>
      <w:bookmarkStart w:id="22" w:name="tex2html43"/>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"foot491"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43</w:t>
      </w:r>
      <w:r w:rsidRPr="00F83058">
        <w:rPr>
          <w:rFonts w:ascii="Times New Roman" w:hAnsi="Times New Roman" w:cs="Times New Roman"/>
          <w:color w:val="000000"/>
          <w:lang w:eastAsia="es-CL"/>
        </w:rPr>
        <w:fldChar w:fldCharType="end"/>
      </w:r>
      <w:bookmarkEnd w:id="22"/>
      <w:r w:rsidRPr="00F83058">
        <w:rPr>
          <w:rFonts w:ascii="Times New Roman" w:hAnsi="Times New Roman" w:cs="Times New Roman"/>
          <w:color w:val="000000"/>
          <w:lang w:eastAsia="es-CL"/>
        </w:rPr>
        <w:t xml:space="preserve"> </w:t>
      </w:r>
    </w:p>
    <w:p w:rsidR="00F83058" w:rsidRPr="00F83058" w:rsidRDefault="00F83058" w:rsidP="00F83058">
      <w:pPr>
        <w:spacing w:before="100" w:beforeAutospacing="1" w:after="100" w:afterAutospacing="1"/>
        <w:jc w:val="left"/>
        <w:rPr>
          <w:rFonts w:ascii="Times New Roman" w:hAnsi="Times New Roman" w:cs="Times New Roman"/>
          <w:color w:val="000000"/>
          <w:lang w:eastAsia="es-CL"/>
        </w:rPr>
      </w:pPr>
    </w:p>
    <w:p w:rsidR="00F83058" w:rsidRPr="00F83058" w:rsidRDefault="008B623F" w:rsidP="00F83058">
      <w:pPr>
        <w:jc w:val="left"/>
        <w:rPr>
          <w:rFonts w:ascii="Times New Roman" w:hAnsi="Times New Roman" w:cs="Times New Roman"/>
          <w:color w:val="000000"/>
          <w:lang w:eastAsia="es-CL"/>
        </w:rPr>
      </w:pPr>
      <w:r>
        <w:rPr>
          <w:rFonts w:ascii="Times New Roman" w:hAnsi="Times New Roman" w:cs="Times New Roman"/>
          <w:noProof/>
          <w:color w:val="000000"/>
          <w:lang w:eastAsia="es-CL"/>
        </w:rPr>
        <w:pict>
          <v:rect id="_x0000_i1030" alt="" style="width:425.2pt;height:.05pt;mso-width-percent:0;mso-height-percent:0;mso-width-percent:0;mso-height-percent:0" o:hralign="center" o:hrstd="t" o:hr="t" fillcolor="#a0a0a0" stroked="f"/>
        </w:pict>
      </w:r>
    </w:p>
    <w:p w:rsidR="00F83058" w:rsidRPr="00F83058" w:rsidRDefault="00F83058" w:rsidP="00F83058">
      <w:pPr>
        <w:spacing w:before="100" w:beforeAutospacing="1" w:after="100" w:afterAutospacing="1"/>
        <w:jc w:val="left"/>
        <w:outlineLvl w:val="3"/>
        <w:rPr>
          <w:rFonts w:ascii="Times New Roman" w:hAnsi="Times New Roman" w:cs="Times New Roman"/>
          <w:b/>
          <w:bCs/>
          <w:color w:val="000000"/>
          <w:lang w:eastAsia="es-CL"/>
        </w:rPr>
      </w:pPr>
      <w:r w:rsidRPr="00F83058">
        <w:rPr>
          <w:rFonts w:ascii="Times New Roman" w:hAnsi="Times New Roman" w:cs="Times New Roman"/>
          <w:b/>
          <w:bCs/>
          <w:color w:val="000000"/>
          <w:lang w:eastAsia="es-CL"/>
        </w:rPr>
        <w:t>Notas al pie</w:t>
      </w:r>
    </w:p>
    <w:p w:rsidR="00F83058" w:rsidRPr="00F83058" w:rsidRDefault="00F83058" w:rsidP="00F83058">
      <w:pPr>
        <w:jc w:val="left"/>
        <w:rPr>
          <w:rFonts w:ascii="Times New Roman" w:hAnsi="Times New Roman" w:cs="Times New Roman"/>
          <w:color w:val="000000"/>
          <w:lang w:eastAsia="es-CL"/>
        </w:rPr>
      </w:pPr>
      <w:bookmarkStart w:id="23" w:name="foot792"/>
      <w:r w:rsidRPr="00F83058">
        <w:rPr>
          <w:rFonts w:ascii="Times New Roman" w:hAnsi="Times New Roman" w:cs="Times New Roman"/>
          <w:color w:val="000000"/>
          <w:lang w:eastAsia="es-CL"/>
        </w:rPr>
        <w:t>... Universidad.</w:t>
      </w:r>
      <w:bookmarkEnd w:id="23"/>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"tex2html30"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30</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Desde 1862 en adelante participará regularmente en los consejos de la Facultad y en los claustros de la Universidad, como puede corroborarse en las listas de asistentes a estos eventos publicadas periódicamente en los Anales. Aparece como miembro de la Facultad hasta comienzos de los noventa -por ejemplo en las listas de miembros de la Universidad elaboradas por el secretario general en 1890 y 1892 aparece, aunque en 1890 como ausente de Santiago-, pero en el listado de miembros elaborado por el Rector Barros Arana en 1895 ya no está. ?`Que ocurrió? </w:t>
      </w:r>
      <w:r w:rsidRPr="00F83058">
        <w:rPr>
          <w:rFonts w:ascii="Times New Roman" w:hAnsi="Times New Roman" w:cs="Times New Roman"/>
          <w:color w:val="000000"/>
          <w:lang w:eastAsia="es-CL"/>
        </w:rPr>
        <w:br/>
        <w:t xml:space="preserve">Hagamos notar que Picarte era miembro académico de la Facultad. De acuerdo a la Ley Orgánica la Universidad de Chile era a la vez superintendencia de educación y academia científica. Como superintendencia de educación, ``le corresponde a este cuerpo la dirección de los establecimientos literarios y científicos nacionales y la inspección sobre todos los demás establecimientos de educación'' (art. 1o., inciso 2o.). Como academia debía canalizar y estimular la producción científica, literaria y artística (para detalles, véase [#!Serrano!#], pág. 111 y sig.). En el aspecto docente la universidad dirigía y supervigilaba la educación nacional, pero no la enseñanza directa en ninguna de sus ramas. Los académicos eran nombrados por el Presidente de la República a propuesta de la Universidad. Su número se limitaba a 30 por </w:t>
      </w:r>
      <w:r w:rsidRPr="00F83058">
        <w:rPr>
          <w:rFonts w:ascii="Times New Roman" w:hAnsi="Times New Roman" w:cs="Times New Roman"/>
          <w:color w:val="000000"/>
          <w:lang w:eastAsia="es-CL"/>
        </w:rPr>
        <w:lastRenderedPageBreak/>
        <w:t xml:space="preserve">Facultad y formaban el Consejo de ésta. Podían o no ser docentes o profesores. Estos últimos tenían a su cargo la enseñanza y podían ser o no ser académicos. La Universidad docente se definió legalmente en la ley del año 1879. Picarte fué nominado académico en 1862, pero no tenemos conocimiento de que haya sido profesor en la universidad. </w:t>
      </w:r>
    </w:p>
    <w:p w:rsidR="00F83058" w:rsidRPr="00F83058" w:rsidRDefault="00F83058" w:rsidP="00F83058">
      <w:pPr>
        <w:jc w:val="left"/>
        <w:rPr>
          <w:rFonts w:ascii="Times New Roman" w:hAnsi="Times New Roman" w:cs="Times New Roman"/>
          <w:color w:val="000000"/>
          <w:lang w:eastAsia="es-CL"/>
        </w:rPr>
      </w:pPr>
      <w:bookmarkStart w:id="24" w:name="foot793"/>
      <w:r w:rsidRPr="00F83058">
        <w:rPr>
          <w:rFonts w:ascii="Times New Roman" w:hAnsi="Times New Roman" w:cs="Times New Roman"/>
          <w:color w:val="000000"/>
          <w:lang w:eastAsia="es-CL"/>
        </w:rPr>
        <w:t>... Nacional,</w:t>
      </w:r>
      <w:bookmarkEnd w:id="24"/>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"tex2html31"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31</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En los Anales, primer semestre de 1863, p. 521 puede leerse el acta de la sesión del Consejo Universitario del 18 de abril de 1863: ``De una solicitud de don Ramón Picarte, para que se le exonere de graduarse de Bachiller en Humanidades a fin de obtener igual grado en Leyes, por ser uno de los alumnos a que se refiere el acuerdo celebrado por el Consejo en la sesión del 26 de Octubre de 1850, y para que se le permita graduarse de Bachiller en Leyes con la obligación de rendir durante la práctica forense los exámenes de Geografía y Cosmografía, concedido a muchos de sus condiscípulos, por no haber sido obligatorio el estudio de los mencionados ramos en los tiempos que cursaron humanidades. </w:t>
      </w:r>
      <w:r w:rsidRPr="00F83058">
        <w:rPr>
          <w:rFonts w:ascii="Times New Roman" w:hAnsi="Times New Roman" w:cs="Times New Roman"/>
          <w:color w:val="000000"/>
          <w:lang w:eastAsia="es-CL"/>
        </w:rPr>
        <w:br/>
        <w:t xml:space="preserve">``Puesta en discusión la primera parte de la solicitud, los señores Solar, Barros Arana y el secretario testificaron, el primero como rector del Instituto Nacional a la época en que el Sr. Picarte hizo sus estudios en dicho establecimiento, y los dos segundos como condiscípulos del solicitante, que efectivamente el Sr. Picarte perteneció al curso en cuyo favor se celebró el acuerdo que se cita.'' </w:t>
      </w:r>
      <w:r w:rsidRPr="00F83058">
        <w:rPr>
          <w:rFonts w:ascii="Times New Roman" w:hAnsi="Times New Roman" w:cs="Times New Roman"/>
          <w:color w:val="000000"/>
          <w:lang w:eastAsia="es-CL"/>
        </w:rPr>
        <w:br/>
        <w:t xml:space="preserve">``Finalmente B. Arana propuso que se dispense absolutamente al Sr. Picarte los dos ramos indicados, por los méritos de R. Picarte''. </w:t>
      </w:r>
    </w:p>
    <w:p w:rsidR="00F83058" w:rsidRPr="00F83058" w:rsidRDefault="00F83058" w:rsidP="00F83058">
      <w:pPr>
        <w:jc w:val="left"/>
        <w:rPr>
          <w:rFonts w:ascii="Times New Roman" w:hAnsi="Times New Roman" w:cs="Times New Roman"/>
          <w:color w:val="000000"/>
          <w:lang w:eastAsia="es-CL"/>
        </w:rPr>
      </w:pPr>
      <w:bookmarkStart w:id="25" w:name="foot794"/>
      <w:r w:rsidRPr="00F83058">
        <w:rPr>
          <w:rFonts w:ascii="Times New Roman" w:hAnsi="Times New Roman" w:cs="Times New Roman"/>
          <w:color w:val="000000"/>
          <w:lang w:eastAsia="es-CL"/>
        </w:rPr>
        <w:t>... vapor.</w:t>
      </w:r>
      <w:bookmarkEnd w:id="25"/>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"tex2html32"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32</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Arturo Montero, </w:t>
      </w:r>
      <w:r w:rsidRPr="00F83058">
        <w:rPr>
          <w:rFonts w:ascii="Times New Roman" w:hAnsi="Times New Roman" w:cs="Times New Roman"/>
          <w:i/>
          <w:iCs/>
          <w:color w:val="000000"/>
          <w:lang w:eastAsia="es-CL"/>
        </w:rPr>
        <w:t>Patentes de Invención</w:t>
      </w:r>
      <w:r w:rsidRPr="00F83058">
        <w:rPr>
          <w:rFonts w:ascii="Times New Roman" w:hAnsi="Times New Roman" w:cs="Times New Roman"/>
          <w:color w:val="000000"/>
          <w:lang w:eastAsia="es-CL"/>
        </w:rPr>
        <w:t xml:space="preserve">, p. 29, citado en [#!Maturana!#]. </w:t>
      </w:r>
    </w:p>
    <w:p w:rsidR="00F83058" w:rsidRPr="00F83058" w:rsidRDefault="00F83058" w:rsidP="00F83058">
      <w:pPr>
        <w:jc w:val="left"/>
        <w:rPr>
          <w:rFonts w:ascii="Times New Roman" w:hAnsi="Times New Roman" w:cs="Times New Roman"/>
          <w:color w:val="000000"/>
          <w:lang w:eastAsia="es-CL"/>
        </w:rPr>
      </w:pPr>
      <w:bookmarkStart w:id="26" w:name="foot795"/>
      <w:r w:rsidRPr="00F83058">
        <w:rPr>
          <w:rFonts w:ascii="Times New Roman" w:hAnsi="Times New Roman" w:cs="Times New Roman"/>
          <w:color w:val="000000"/>
          <w:lang w:eastAsia="es-CL"/>
        </w:rPr>
        <w:t>... tiempo.</w:t>
      </w:r>
      <w:bookmarkEnd w:id="26"/>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"tex2html33"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33</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Las posibles influencias, que merecen un estudio detallado, son variadas: su padre, exaltado pipiolo; la situación de pobreza de su familia; el impacto del juicio y expulsión de Bilbao del Instituto mientras él era estudiante; las teorías socialistas en boga mientras estuvo en Francia, particularmente las fourieristas; amigos relacionados con la sociedad de la Igualdad (por ej. Paulino del Barrio). </w:t>
      </w:r>
    </w:p>
    <w:p w:rsidR="00F83058" w:rsidRPr="00F83058" w:rsidRDefault="00F83058" w:rsidP="00F83058">
      <w:pPr>
        <w:jc w:val="left"/>
        <w:rPr>
          <w:rFonts w:ascii="Times New Roman" w:hAnsi="Times New Roman" w:cs="Times New Roman"/>
          <w:color w:val="000000"/>
          <w:lang w:eastAsia="es-CL"/>
        </w:rPr>
      </w:pPr>
      <w:bookmarkStart w:id="27" w:name="foot796"/>
      <w:r w:rsidRPr="00F83058">
        <w:rPr>
          <w:rFonts w:ascii="Times New Roman" w:hAnsi="Times New Roman" w:cs="Times New Roman"/>
          <w:color w:val="000000"/>
          <w:lang w:eastAsia="es-CL"/>
        </w:rPr>
        <w:t>... social.</w:t>
      </w:r>
      <w:bookmarkEnd w:id="27"/>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"tex2html34"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34</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Citado en [#!Maublanc!#]. Luego Fourier se pregunta: ?`Que hacer, entonces? Sencillamente no ir contra la naturaleza, como se ha venido haciendo hasta ahora, sino actuar en consonancia con las armonías del universo como lo hacen las ciencias físicas, que ``han sabido arrancarle los secretos a la naturaleza.'' Asegura que éstas son las leyes de la atracción social, la ``teoría matemática de las pasiones del hombre y los animales''. De aquí se puede inferir una ``forma científica de organizar la sociedad, las relaciones entre los seres humanos entre si, con los animales y la naturaleza en general, sin violentar el orden natural.'' Como en las ciencias físicas, las matemáticas son ingrediente esencial para buscar las leyes que rigen estos dominios. Fourier llega incluso a establecer, luego de intrincados argumentos, !`que un falansterio debiera contar exactamente con 1620 miembros! Una teoría matemática para el mundo social, análoga a la del mundo físico, es un problema que aún permanece abierto. </w:t>
      </w:r>
    </w:p>
    <w:p w:rsidR="00F83058" w:rsidRPr="00F83058" w:rsidRDefault="00F83058" w:rsidP="00F83058">
      <w:pPr>
        <w:jc w:val="left"/>
        <w:rPr>
          <w:rFonts w:ascii="Times New Roman" w:hAnsi="Times New Roman" w:cs="Times New Roman"/>
          <w:color w:val="000000"/>
          <w:lang w:eastAsia="es-CL"/>
        </w:rPr>
      </w:pPr>
      <w:bookmarkStart w:id="28" w:name="foot442"/>
      <w:r w:rsidRPr="00F83058">
        <w:rPr>
          <w:rFonts w:ascii="Times New Roman" w:hAnsi="Times New Roman" w:cs="Times New Roman"/>
          <w:color w:val="000000"/>
          <w:lang w:eastAsia="es-CL"/>
        </w:rPr>
        <w:t>... Chile</w:t>
      </w:r>
      <w:bookmarkEnd w:id="28"/>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"tex2html35"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35</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Memoria publicada en los Anales del año 1862 y en folleto aparte, ``Proyectos sobre seguros de vida: discurso'', Imprenta Nacional, 1862. </w:t>
      </w:r>
    </w:p>
    <w:p w:rsidR="00F83058" w:rsidRPr="00F83058" w:rsidRDefault="00F83058" w:rsidP="00F83058">
      <w:pPr>
        <w:jc w:val="left"/>
        <w:rPr>
          <w:rFonts w:ascii="Times New Roman" w:hAnsi="Times New Roman" w:cs="Times New Roman"/>
          <w:color w:val="000000"/>
          <w:lang w:eastAsia="es-CL"/>
        </w:rPr>
      </w:pPr>
      <w:bookmarkStart w:id="29" w:name="foot798"/>
      <w:r w:rsidRPr="00F83058">
        <w:rPr>
          <w:rFonts w:ascii="Times New Roman" w:hAnsi="Times New Roman" w:cs="Times New Roman"/>
          <w:color w:val="000000"/>
          <w:lang w:eastAsia="es-CL"/>
        </w:rPr>
        <w:lastRenderedPageBreak/>
        <w:t>... \'epoca.</w:t>
      </w:r>
      <w:bookmarkEnd w:id="29"/>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"tex2html36"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36</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Seguimos a Hernán Ramírez Necochea [#!HRN!#] y Sergio Grez [#!Grez!#]. El folleto que hizo circular son los ``Estatutos de la Sociedad Trabajo para Todos''. </w:t>
      </w:r>
    </w:p>
    <w:p w:rsidR="00F83058" w:rsidRPr="00F83058" w:rsidRDefault="00F83058" w:rsidP="00F83058">
      <w:pPr>
        <w:jc w:val="left"/>
        <w:rPr>
          <w:rFonts w:ascii="Times New Roman" w:hAnsi="Times New Roman" w:cs="Times New Roman"/>
          <w:color w:val="000000"/>
          <w:lang w:eastAsia="es-CL"/>
        </w:rPr>
      </w:pPr>
      <w:bookmarkStart w:id="30" w:name="foot475"/>
      <w:r w:rsidRPr="00F83058">
        <w:rPr>
          <w:rFonts w:ascii="Times New Roman" w:hAnsi="Times New Roman" w:cs="Times New Roman"/>
          <w:color w:val="000000"/>
          <w:lang w:eastAsia="es-CL"/>
        </w:rPr>
        <w:t>... Europa.''</w:t>
      </w:r>
      <w:bookmarkEnd w:id="30"/>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"tex2html37"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37</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Memoria publicada en los Anales del año 1865 y en folleto aparte ``Estudio sobre Bancos de Emisión'', Imprenta Nacional, 1865. </w:t>
      </w:r>
    </w:p>
    <w:p w:rsidR="00F83058" w:rsidRPr="00F83058" w:rsidRDefault="00F83058" w:rsidP="00F83058">
      <w:pPr>
        <w:jc w:val="left"/>
        <w:rPr>
          <w:rFonts w:ascii="Times New Roman" w:hAnsi="Times New Roman" w:cs="Times New Roman"/>
          <w:color w:val="000000"/>
          <w:lang w:eastAsia="es-CL"/>
        </w:rPr>
      </w:pPr>
      <w:bookmarkStart w:id="31" w:name="foot478"/>
      <w:r w:rsidRPr="00F83058">
        <w:rPr>
          <w:rFonts w:ascii="Times New Roman" w:hAnsi="Times New Roman" w:cs="Times New Roman"/>
          <w:color w:val="000000"/>
          <w:lang w:eastAsia="es-CL"/>
        </w:rPr>
        <w:t>... leyes.</w:t>
      </w:r>
      <w:bookmarkEnd w:id="31"/>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"tex2html38"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38</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El Voto Libre, periódico de Chillán, año 1, # 4, diciembre de 1866 y números siguientes. </w:t>
      </w:r>
    </w:p>
    <w:p w:rsidR="00F83058" w:rsidRPr="00F83058" w:rsidRDefault="00F83058" w:rsidP="00F83058">
      <w:pPr>
        <w:jc w:val="left"/>
        <w:rPr>
          <w:rFonts w:ascii="Times New Roman" w:hAnsi="Times New Roman" w:cs="Times New Roman"/>
          <w:color w:val="000000"/>
          <w:lang w:eastAsia="es-CL"/>
        </w:rPr>
      </w:pPr>
      <w:bookmarkStart w:id="32" w:name="foot480"/>
      <w:r w:rsidRPr="00F83058">
        <w:rPr>
          <w:rFonts w:ascii="Times New Roman" w:hAnsi="Times New Roman" w:cs="Times New Roman"/>
          <w:color w:val="000000"/>
          <w:lang w:eastAsia="es-CL"/>
        </w:rPr>
        <w:t>... auspiciosos.</w:t>
      </w:r>
      <w:bookmarkEnd w:id="32"/>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"tex2html39"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39</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El Voto Libre, # 23, mayo de 1867. </w:t>
      </w:r>
    </w:p>
    <w:p w:rsidR="00F83058" w:rsidRPr="00F83058" w:rsidRDefault="00F83058" w:rsidP="00F83058">
      <w:pPr>
        <w:jc w:val="left"/>
        <w:rPr>
          <w:rFonts w:ascii="Times New Roman" w:hAnsi="Times New Roman" w:cs="Times New Roman"/>
          <w:color w:val="000000"/>
          <w:lang w:eastAsia="es-CL"/>
        </w:rPr>
      </w:pPr>
      <w:bookmarkStart w:id="33" w:name="foot799"/>
      <w:r w:rsidRPr="00F83058">
        <w:rPr>
          <w:rFonts w:ascii="Times New Roman" w:hAnsi="Times New Roman" w:cs="Times New Roman"/>
          <w:color w:val="000000"/>
          <w:lang w:eastAsia="es-CL"/>
        </w:rPr>
        <w:t>... hijos.</w:t>
      </w:r>
      <w:bookmarkEnd w:id="33"/>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"tex2html40"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40</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El parte de matrimonio está en [#!matrimonio-hijo!#]. Revisamos los libros de bautizos del Archivo del Arzobispado hasta 1890 y no encontramos registrados hijos de la pareja. </w:t>
      </w:r>
    </w:p>
    <w:p w:rsidR="00F83058" w:rsidRPr="00F83058" w:rsidRDefault="00F83058" w:rsidP="00F83058">
      <w:pPr>
        <w:jc w:val="left"/>
        <w:rPr>
          <w:rFonts w:ascii="Times New Roman" w:hAnsi="Times New Roman" w:cs="Times New Roman"/>
          <w:color w:val="000000"/>
          <w:lang w:eastAsia="es-CL"/>
        </w:rPr>
      </w:pPr>
      <w:bookmarkStart w:id="34" w:name="foot483"/>
      <w:r w:rsidRPr="00F83058">
        <w:rPr>
          <w:rFonts w:ascii="Times New Roman" w:hAnsi="Times New Roman" w:cs="Times New Roman"/>
          <w:color w:val="000000"/>
          <w:lang w:eastAsia="es-CL"/>
        </w:rPr>
        <w:t>... 1883.</w:t>
      </w:r>
      <w:bookmarkEnd w:id="34"/>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"tex2html41"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41</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Anales de la Universidad de Chile, Enero y Febrero de 1884. </w:t>
      </w:r>
    </w:p>
    <w:p w:rsidR="00F83058" w:rsidRPr="00F83058" w:rsidRDefault="00F83058" w:rsidP="00F83058">
      <w:pPr>
        <w:jc w:val="left"/>
        <w:rPr>
          <w:rFonts w:ascii="Times New Roman" w:hAnsi="Times New Roman" w:cs="Times New Roman"/>
          <w:color w:val="000000"/>
          <w:lang w:eastAsia="es-CL"/>
        </w:rPr>
      </w:pPr>
      <w:bookmarkStart w:id="35" w:name="foot800"/>
      <w:r w:rsidRPr="00F83058">
        <w:rPr>
          <w:rFonts w:ascii="Times New Roman" w:hAnsi="Times New Roman" w:cs="Times New Roman"/>
          <w:color w:val="000000"/>
          <w:lang w:eastAsia="es-CL"/>
        </w:rPr>
        <w:t>... rastro.</w:t>
      </w:r>
      <w:bookmarkEnd w:id="35"/>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"tex2html42"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42</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P. P. Figueroa en su Diccionario, ed. de 1888 dice: ``actualmente se encuentra en París'', y en la ed. de 1897: ``Ha permanecido en París consagrado a sus estudios científicos.'' </w:t>
      </w:r>
    </w:p>
    <w:p w:rsidR="00F83058" w:rsidRPr="00F83058" w:rsidRDefault="00F83058" w:rsidP="00F83058">
      <w:pPr>
        <w:jc w:val="left"/>
        <w:rPr>
          <w:rFonts w:ascii="Times New Roman" w:hAnsi="Times New Roman" w:cs="Times New Roman"/>
          <w:color w:val="000000"/>
          <w:lang w:eastAsia="es-CL"/>
        </w:rPr>
      </w:pPr>
      <w:bookmarkStart w:id="36" w:name="foot491"/>
      <w:r w:rsidRPr="00F83058">
        <w:rPr>
          <w:rFonts w:ascii="Times New Roman" w:hAnsi="Times New Roman" w:cs="Times New Roman"/>
          <w:color w:val="000000"/>
          <w:lang w:eastAsia="es-CL"/>
        </w:rPr>
        <w:t>... ajiotaje''.</w:t>
      </w:r>
      <w:bookmarkEnd w:id="36"/>
      <w:r w:rsidRPr="00F83058">
        <w:rPr>
          <w:rFonts w:ascii="Times New Roman" w:hAnsi="Times New Roman" w:cs="Times New Roman"/>
          <w:color w:val="000000"/>
          <w:lang w:eastAsia="es-CL"/>
        </w:rPr>
        <w:fldChar w:fldCharType="begin"/>
      </w:r>
      <w:r w:rsidRPr="00F83058">
        <w:rPr>
          <w:rFonts w:ascii="Times New Roman" w:hAnsi="Times New Roman" w:cs="Times New Roman"/>
          <w:color w:val="000000"/>
          <w:lang w:eastAsia="es-CL"/>
        </w:rPr>
        <w:instrText xml:space="preserve"> HYPERLINK "http://www.picarte.cl/quipu/node6.html" \l "tex2html43" </w:instrText>
      </w:r>
      <w:r w:rsidRPr="00F83058">
        <w:rPr>
          <w:rFonts w:ascii="Times New Roman" w:hAnsi="Times New Roman" w:cs="Times New Roman"/>
          <w:color w:val="000000"/>
          <w:lang w:eastAsia="es-CL"/>
        </w:rPr>
        <w:fldChar w:fldCharType="separate"/>
      </w:r>
      <w:r w:rsidRPr="00F83058">
        <w:rPr>
          <w:rFonts w:ascii="Times New Roman" w:hAnsi="Times New Roman" w:cs="Times New Roman"/>
          <w:color w:val="0000FF"/>
          <w:u w:val="single"/>
          <w:vertAlign w:val="superscript"/>
          <w:lang w:eastAsia="es-CL"/>
        </w:rPr>
        <w:t>43</w:t>
      </w:r>
      <w:r w:rsidRPr="00F83058">
        <w:rPr>
          <w:rFonts w:ascii="Times New Roman" w:hAnsi="Times New Roman" w:cs="Times New Roman"/>
          <w:color w:val="000000"/>
          <w:lang w:eastAsia="es-CL"/>
        </w:rPr>
        <w:fldChar w:fldCharType="end"/>
      </w:r>
    </w:p>
    <w:p w:rsidR="00F83058" w:rsidRPr="00F83058" w:rsidRDefault="00F83058" w:rsidP="00F83058">
      <w:pPr>
        <w:ind w:left="720"/>
        <w:jc w:val="left"/>
        <w:rPr>
          <w:rFonts w:ascii="Times New Roman" w:hAnsi="Times New Roman" w:cs="Times New Roman"/>
          <w:color w:val="000000"/>
          <w:lang w:eastAsia="es-CL"/>
        </w:rPr>
      </w:pPr>
      <w:r w:rsidRPr="00F83058">
        <w:rPr>
          <w:rFonts w:ascii="Times New Roman" w:hAnsi="Times New Roman" w:cs="Times New Roman"/>
          <w:color w:val="000000"/>
          <w:lang w:eastAsia="es-CL"/>
        </w:rPr>
        <w:t xml:space="preserve">En su discurso de incorporación a la Facultad de Matemáticas citado en la nota 35. </w:t>
      </w:r>
    </w:p>
    <w:p w:rsidR="00F83058" w:rsidRPr="00F83058" w:rsidRDefault="008B623F" w:rsidP="00F83058">
      <w:pPr>
        <w:jc w:val="left"/>
        <w:rPr>
          <w:rFonts w:ascii="Times New Roman" w:hAnsi="Times New Roman" w:cs="Times New Roman"/>
          <w:color w:val="000000"/>
          <w:lang w:eastAsia="es-CL"/>
        </w:rPr>
      </w:pPr>
      <w:r>
        <w:rPr>
          <w:rFonts w:ascii="Times New Roman" w:hAnsi="Times New Roman" w:cs="Times New Roman"/>
          <w:noProof/>
          <w:color w:val="000000"/>
          <w:lang w:eastAsia="es-CL"/>
        </w:rPr>
        <w:pict>
          <v:rect id="_x0000_i1029" alt="" style="width:425.2pt;height:.05pt;mso-width-percent:0;mso-height-percent:0;mso-width-percent:0;mso-height-percent:0" o:hralign="center" o:hrstd="t" o:hr="t" fillcolor="#a0a0a0" stroked="f"/>
        </w:pict>
      </w:r>
    </w:p>
    <w:p w:rsidR="00F83058" w:rsidRPr="00F83058" w:rsidRDefault="008B623F" w:rsidP="00F83058">
      <w:pPr>
        <w:jc w:val="left"/>
        <w:rPr>
          <w:rFonts w:ascii="Times New Roman" w:hAnsi="Times New Roman" w:cs="Times New Roman"/>
          <w:color w:val="000000"/>
          <w:lang w:eastAsia="es-CL"/>
        </w:rPr>
      </w:pPr>
      <w:hyperlink r:id="rId10" w:history="1">
        <w:hyperlink r:id="rId11" w:history="1">
          <w:r>
            <w:rPr>
              <w:rFonts w:ascii="Times New Roman" w:hAnsi="Times New Roman" w:cs="Times New Roman"/>
              <w:noProof/>
              <w:color w:val="0000FF"/>
              <w:lang w:eastAsia="es-CL"/>
            </w:rPr>
            <w:pict>
              <v:shape id="_x0000_i1028" type="#_x0000_t75" alt="next" href="http://www.picarte.cl/quipu/node7.html" style="width:27pt;height:18pt;mso-width-percent:0;mso-height-percent:0;mso-width-percent:0;mso-height-percent:0" o:button="t"/>
            </w:pict>
          </w:r>
        </w:hyperlink>
      </w:hyperlink>
      <w:bookmarkEnd w:id="0"/>
      <w:r>
        <w:rPr>
          <w:rFonts w:ascii="Times New Roman" w:hAnsi="Times New Roman" w:cs="Times New Roman"/>
          <w:color w:val="000000"/>
          <w:lang w:eastAsia="es-CL"/>
        </w:rPr>
        <w:fldChar w:fldCharType="begin"/>
      </w:r>
      <w:r>
        <w:rPr>
          <w:rFonts w:ascii="Times New Roman" w:hAnsi="Times New Roman" w:cs="Times New Roman"/>
          <w:color w:val="000000"/>
          <w:lang w:eastAsia="es-CL"/>
        </w:rPr>
        <w:instrText xml:space="preserve"> HYPERLINK "http://www.picarte.cl/quipu/test.html" </w:instrText>
      </w:r>
      <w:r>
        <w:rPr>
          <w:rFonts w:ascii="Times New Roman" w:hAnsi="Times New Roman" w:cs="Times New Roman"/>
          <w:color w:val="000000"/>
          <w:lang w:eastAsia="es-CL"/>
        </w:rPr>
        <w:fldChar w:fldCharType="separate"/>
      </w:r>
      <w:hyperlink r:id="rId12" w:history="1">
        <w:r>
          <w:rPr>
            <w:rFonts w:ascii="Times New Roman" w:hAnsi="Times New Roman" w:cs="Times New Roman"/>
            <w:noProof/>
            <w:color w:val="0000FF"/>
            <w:lang w:eastAsia="es-CL"/>
          </w:rPr>
          <w:pict>
            <v:shape id="_x0000_i1027" type="#_x0000_t75" alt="up" href="http://www.picarte.cl/quipu/test.html" style="width:19pt;height:18pt;mso-width-percent:0;mso-height-percent:0;mso-width-percent:0;mso-height-percent:0" o:button="t"/>
          </w:pict>
        </w:r>
      </w:hyperlink>
      <w:r>
        <w:rPr>
          <w:rFonts w:ascii="Times New Roman" w:hAnsi="Times New Roman" w:cs="Times New Roman"/>
          <w:color w:val="000000"/>
          <w:lang w:eastAsia="es-CL"/>
        </w:rPr>
        <w:fldChar w:fldCharType="end"/>
      </w:r>
      <w:bookmarkEnd w:id="1"/>
      <w:r>
        <w:rPr>
          <w:rFonts w:ascii="Times New Roman" w:hAnsi="Times New Roman" w:cs="Times New Roman"/>
          <w:color w:val="000000"/>
          <w:lang w:eastAsia="es-CL"/>
        </w:rPr>
        <w:fldChar w:fldCharType="begin"/>
      </w:r>
      <w:r>
        <w:rPr>
          <w:rFonts w:ascii="Times New Roman" w:hAnsi="Times New Roman" w:cs="Times New Roman"/>
          <w:color w:val="000000"/>
          <w:lang w:eastAsia="es-CL"/>
        </w:rPr>
        <w:instrText xml:space="preserve"> HYPERLINK "http://www.picarte.cl/quipu/node5.html" </w:instrText>
      </w:r>
      <w:r>
        <w:rPr>
          <w:rFonts w:ascii="Times New Roman" w:hAnsi="Times New Roman" w:cs="Times New Roman"/>
          <w:color w:val="000000"/>
          <w:lang w:eastAsia="es-CL"/>
        </w:rPr>
        <w:fldChar w:fldCharType="separate"/>
      </w:r>
      <w:hyperlink r:id="rId13" w:history="1">
        <w:r>
          <w:rPr>
            <w:rFonts w:ascii="Times New Roman" w:hAnsi="Times New Roman" w:cs="Times New Roman"/>
            <w:noProof/>
            <w:color w:val="0000FF"/>
            <w:lang w:eastAsia="es-CL"/>
          </w:rPr>
          <w:pict>
            <v:shape id="_x0000_i1026" type="#_x0000_t75" alt="previous" href="http://www.picarte.cl/quipu/node5.html" style="width:47pt;height:18pt;mso-width-percent:0;mso-height-percent:0;mso-width-percent:0;mso-height-percent:0" o:button="t"/>
          </w:pict>
        </w:r>
      </w:hyperlink>
      <w:r>
        <w:rPr>
          <w:rFonts w:ascii="Times New Roman" w:hAnsi="Times New Roman" w:cs="Times New Roman"/>
          <w:color w:val="000000"/>
          <w:lang w:eastAsia="es-CL"/>
        </w:rPr>
        <w:fldChar w:fldCharType="end"/>
      </w:r>
      <w:bookmarkEnd w:id="2"/>
      <w:r>
        <w:rPr>
          <w:rFonts w:ascii="Times New Roman" w:hAnsi="Times New Roman" w:cs="Times New Roman"/>
          <w:color w:val="000000"/>
          <w:lang w:eastAsia="es-CL"/>
        </w:rPr>
        <w:fldChar w:fldCharType="begin"/>
      </w:r>
      <w:r>
        <w:rPr>
          <w:rFonts w:ascii="Times New Roman" w:hAnsi="Times New Roman" w:cs="Times New Roman"/>
          <w:color w:val="000000"/>
          <w:lang w:eastAsia="es-CL"/>
        </w:rPr>
        <w:instrText xml:space="preserve"> HYPERLINK "http://www.picarte.cl/quipu/node1.html" </w:instrText>
      </w:r>
      <w:r>
        <w:rPr>
          <w:rFonts w:ascii="Times New Roman" w:hAnsi="Times New Roman" w:cs="Times New Roman"/>
          <w:color w:val="000000"/>
          <w:lang w:eastAsia="es-CL"/>
        </w:rPr>
        <w:fldChar w:fldCharType="separate"/>
      </w:r>
      <w:hyperlink r:id="rId14" w:history="1">
        <w:r>
          <w:rPr>
            <w:rFonts w:ascii="Times New Roman" w:hAnsi="Times New Roman" w:cs="Times New Roman"/>
            <w:noProof/>
            <w:color w:val="0000FF"/>
            <w:lang w:eastAsia="es-CL"/>
          </w:rPr>
          <w:pict>
            <v:shape id="_x0000_i1025" type="#_x0000_t75" alt="contents" href="http://www.picarte.cl/quipu/node1.html" style="width:49pt;height:18pt;mso-width-percent:0;mso-height-percent:0;mso-width-percent:0;mso-height-percent:0" o:button="t"/>
          </w:pict>
        </w:r>
      </w:hyperlink>
      <w:r>
        <w:rPr>
          <w:rFonts w:ascii="Times New Roman" w:hAnsi="Times New Roman" w:cs="Times New Roman"/>
          <w:color w:val="000000"/>
          <w:lang w:eastAsia="es-CL"/>
        </w:rPr>
        <w:fldChar w:fldCharType="end"/>
      </w:r>
      <w:bookmarkEnd w:id="3"/>
      <w:r w:rsidR="00F83058" w:rsidRPr="00F83058">
        <w:rPr>
          <w:rFonts w:ascii="Times New Roman" w:hAnsi="Times New Roman" w:cs="Times New Roman"/>
          <w:color w:val="000000"/>
          <w:lang w:eastAsia="es-CL"/>
        </w:rPr>
        <w:br/>
      </w:r>
      <w:r w:rsidR="00F83058" w:rsidRPr="00F83058">
        <w:rPr>
          <w:rFonts w:ascii="Times New Roman" w:hAnsi="Times New Roman" w:cs="Times New Roman"/>
          <w:b/>
          <w:bCs/>
          <w:color w:val="000000"/>
          <w:lang w:eastAsia="es-CL"/>
        </w:rPr>
        <w:t>Siguiente:</w:t>
      </w:r>
      <w:r w:rsidR="00F83058" w:rsidRPr="00F83058">
        <w:rPr>
          <w:rFonts w:ascii="Times New Roman" w:hAnsi="Times New Roman" w:cs="Times New Roman"/>
          <w:color w:val="000000"/>
          <w:lang w:eastAsia="es-CL"/>
        </w:rPr>
        <w:t xml:space="preserve"> </w:t>
      </w:r>
      <w:hyperlink r:id="rId15" w:history="1">
        <w:r w:rsidR="00F83058" w:rsidRPr="00F83058">
          <w:rPr>
            <w:rFonts w:ascii="Times New Roman" w:hAnsi="Times New Roman" w:cs="Times New Roman"/>
            <w:color w:val="0000FF"/>
            <w:u w:val="single"/>
            <w:lang w:eastAsia="es-CL"/>
          </w:rPr>
          <w:t>Epílogo para matemáticos</w:t>
        </w:r>
      </w:hyperlink>
      <w:bookmarkEnd w:id="4"/>
      <w:r w:rsidR="00F83058" w:rsidRPr="00F83058">
        <w:rPr>
          <w:rFonts w:ascii="Times New Roman" w:hAnsi="Times New Roman" w:cs="Times New Roman"/>
          <w:color w:val="000000"/>
          <w:lang w:eastAsia="es-CL"/>
        </w:rPr>
        <w:t xml:space="preserve"> </w:t>
      </w:r>
      <w:r w:rsidR="00F83058" w:rsidRPr="00F83058">
        <w:rPr>
          <w:rFonts w:ascii="Times New Roman" w:hAnsi="Times New Roman" w:cs="Times New Roman"/>
          <w:b/>
          <w:bCs/>
          <w:color w:val="000000"/>
          <w:lang w:eastAsia="es-CL"/>
        </w:rPr>
        <w:t>Subir:</w:t>
      </w:r>
      <w:r w:rsidR="00F83058" w:rsidRPr="00F83058">
        <w:rPr>
          <w:rFonts w:ascii="Times New Roman" w:hAnsi="Times New Roman" w:cs="Times New Roman"/>
          <w:color w:val="000000"/>
          <w:lang w:eastAsia="es-CL"/>
        </w:rPr>
        <w:t xml:space="preserve"> </w:t>
      </w:r>
      <w:hyperlink r:id="rId16" w:history="1">
        <w:r w:rsidR="00F83058" w:rsidRPr="00F83058">
          <w:rPr>
            <w:rFonts w:ascii="Times New Roman" w:hAnsi="Times New Roman" w:cs="Times New Roman"/>
            <w:color w:val="0000FF"/>
            <w:u w:val="single"/>
            <w:lang w:eastAsia="es-CL"/>
          </w:rPr>
          <w:t>RAMON PICARTE, la proeza</w:t>
        </w:r>
      </w:hyperlink>
      <w:bookmarkEnd w:id="5"/>
      <w:r w:rsidR="00F83058" w:rsidRPr="00F83058">
        <w:rPr>
          <w:rFonts w:ascii="Times New Roman" w:hAnsi="Times New Roman" w:cs="Times New Roman"/>
          <w:color w:val="000000"/>
          <w:lang w:eastAsia="es-CL"/>
        </w:rPr>
        <w:t xml:space="preserve"> </w:t>
      </w:r>
      <w:r w:rsidR="00F83058" w:rsidRPr="00F83058">
        <w:rPr>
          <w:rFonts w:ascii="Times New Roman" w:hAnsi="Times New Roman" w:cs="Times New Roman"/>
          <w:b/>
          <w:bCs/>
          <w:color w:val="000000"/>
          <w:lang w:eastAsia="es-CL"/>
        </w:rPr>
        <w:t>Anterior:</w:t>
      </w:r>
      <w:r w:rsidR="00F83058" w:rsidRPr="00F83058">
        <w:rPr>
          <w:rFonts w:ascii="Times New Roman" w:hAnsi="Times New Roman" w:cs="Times New Roman"/>
          <w:color w:val="000000"/>
          <w:lang w:eastAsia="es-CL"/>
        </w:rPr>
        <w:t xml:space="preserve"> </w:t>
      </w:r>
      <w:hyperlink r:id="rId17" w:history="1">
        <w:r w:rsidR="00F83058" w:rsidRPr="00F83058">
          <w:rPr>
            <w:rFonts w:ascii="Times New Roman" w:hAnsi="Times New Roman" w:cs="Times New Roman"/>
            <w:color w:val="0000FF"/>
            <w:u w:val="single"/>
            <w:lang w:eastAsia="es-CL"/>
          </w:rPr>
          <w:t>Nadie es profeta en</w:t>
        </w:r>
      </w:hyperlink>
      <w:bookmarkEnd w:id="6"/>
      <w:r w:rsidR="00F83058" w:rsidRPr="00F83058">
        <w:rPr>
          <w:rFonts w:ascii="Times New Roman" w:hAnsi="Times New Roman" w:cs="Times New Roman"/>
          <w:color w:val="000000"/>
          <w:lang w:eastAsia="es-CL"/>
        </w:rPr>
        <w:t xml:space="preserve">   </w:t>
      </w:r>
      <w:hyperlink r:id="rId18" w:history="1">
        <w:r w:rsidR="00F83058" w:rsidRPr="00F83058">
          <w:rPr>
            <w:rFonts w:ascii="Times New Roman" w:hAnsi="Times New Roman" w:cs="Times New Roman"/>
            <w:b/>
            <w:bCs/>
            <w:color w:val="0000FF"/>
            <w:u w:val="single"/>
            <w:lang w:eastAsia="es-CL"/>
          </w:rPr>
          <w:t>Índice General</w:t>
        </w:r>
      </w:hyperlink>
      <w:bookmarkEnd w:id="7"/>
      <w:r w:rsidR="00F83058" w:rsidRPr="00F83058">
        <w:rPr>
          <w:rFonts w:ascii="Times New Roman" w:hAnsi="Times New Roman" w:cs="Times New Roman"/>
          <w:color w:val="000000"/>
          <w:lang w:eastAsia="es-CL"/>
        </w:rPr>
        <w:t xml:space="preserve"> </w:t>
      </w:r>
    </w:p>
    <w:p w:rsidR="00F83058" w:rsidRPr="00F83058" w:rsidRDefault="00F83058" w:rsidP="00F83058">
      <w:pPr>
        <w:jc w:val="left"/>
        <w:rPr>
          <w:rFonts w:ascii="Times New Roman" w:hAnsi="Times New Roman" w:cs="Times New Roman"/>
          <w:i/>
          <w:iCs/>
          <w:color w:val="000000"/>
          <w:lang w:eastAsia="es-CL"/>
        </w:rPr>
      </w:pPr>
      <w:r w:rsidRPr="00F83058">
        <w:rPr>
          <w:rFonts w:ascii="Times New Roman" w:hAnsi="Times New Roman" w:cs="Times New Roman"/>
          <w:i/>
          <w:iCs/>
          <w:color w:val="000000"/>
          <w:lang w:eastAsia="es-CL"/>
        </w:rPr>
        <w:t xml:space="preserve">Claudio Gutierrez Gallardo 2002-04-03 </w:t>
      </w:r>
    </w:p>
    <w:p w:rsidR="00D461FF" w:rsidRDefault="00D461FF"/>
    <w:sectPr w:rsidR="00D461FF" w:rsidSect="00D461FF">
      <w:footerReference w:type="even"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623F" w:rsidRDefault="008B623F" w:rsidP="005652C7">
      <w:r>
        <w:separator/>
      </w:r>
    </w:p>
  </w:endnote>
  <w:endnote w:type="continuationSeparator" w:id="0">
    <w:p w:rsidR="008B623F" w:rsidRDefault="008B623F" w:rsidP="0056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43833913"/>
      <w:docPartObj>
        <w:docPartGallery w:val="Page Numbers (Bottom of Page)"/>
        <w:docPartUnique/>
      </w:docPartObj>
    </w:sdtPr>
    <w:sdtContent>
      <w:p w:rsidR="005652C7" w:rsidRDefault="005652C7" w:rsidP="00D1221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5652C7" w:rsidRDefault="005652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38249158"/>
      <w:docPartObj>
        <w:docPartGallery w:val="Page Numbers (Bottom of Page)"/>
        <w:docPartUnique/>
      </w:docPartObj>
    </w:sdtPr>
    <w:sdtContent>
      <w:p w:rsidR="005652C7" w:rsidRDefault="005652C7" w:rsidP="00D1221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5652C7" w:rsidRDefault="005652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623F" w:rsidRDefault="008B623F" w:rsidP="005652C7">
      <w:r>
        <w:separator/>
      </w:r>
    </w:p>
  </w:footnote>
  <w:footnote w:type="continuationSeparator" w:id="0">
    <w:p w:rsidR="008B623F" w:rsidRDefault="008B623F" w:rsidP="00565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3058"/>
    <w:rsid w:val="00010332"/>
    <w:rsid w:val="0001454B"/>
    <w:rsid w:val="0001668C"/>
    <w:rsid w:val="00020873"/>
    <w:rsid w:val="00023133"/>
    <w:rsid w:val="0002359D"/>
    <w:rsid w:val="00027406"/>
    <w:rsid w:val="000330D4"/>
    <w:rsid w:val="00034D52"/>
    <w:rsid w:val="00041150"/>
    <w:rsid w:val="00042060"/>
    <w:rsid w:val="00055D59"/>
    <w:rsid w:val="00057E57"/>
    <w:rsid w:val="000612D2"/>
    <w:rsid w:val="00065CE2"/>
    <w:rsid w:val="000817A4"/>
    <w:rsid w:val="00086BBB"/>
    <w:rsid w:val="0009136D"/>
    <w:rsid w:val="00093A50"/>
    <w:rsid w:val="000A19E1"/>
    <w:rsid w:val="000A27D2"/>
    <w:rsid w:val="000A6FDC"/>
    <w:rsid w:val="000B2481"/>
    <w:rsid w:val="000B4CD5"/>
    <w:rsid w:val="000C1C1B"/>
    <w:rsid w:val="000D17BA"/>
    <w:rsid w:val="000D19C0"/>
    <w:rsid w:val="000D51A7"/>
    <w:rsid w:val="000E3A72"/>
    <w:rsid w:val="000E62B5"/>
    <w:rsid w:val="000F0BB0"/>
    <w:rsid w:val="000F2A8F"/>
    <w:rsid w:val="000F4E61"/>
    <w:rsid w:val="000F6367"/>
    <w:rsid w:val="001031E8"/>
    <w:rsid w:val="00104DA1"/>
    <w:rsid w:val="00111CD9"/>
    <w:rsid w:val="00116971"/>
    <w:rsid w:val="00122239"/>
    <w:rsid w:val="001266E6"/>
    <w:rsid w:val="00127090"/>
    <w:rsid w:val="00130DAD"/>
    <w:rsid w:val="00132096"/>
    <w:rsid w:val="00142CC9"/>
    <w:rsid w:val="00151157"/>
    <w:rsid w:val="001515F4"/>
    <w:rsid w:val="00190DDB"/>
    <w:rsid w:val="00192706"/>
    <w:rsid w:val="00194435"/>
    <w:rsid w:val="001A2586"/>
    <w:rsid w:val="001A56A7"/>
    <w:rsid w:val="001A602E"/>
    <w:rsid w:val="001B18F0"/>
    <w:rsid w:val="001C004A"/>
    <w:rsid w:val="001D598F"/>
    <w:rsid w:val="001F26A9"/>
    <w:rsid w:val="00201708"/>
    <w:rsid w:val="0020388E"/>
    <w:rsid w:val="00204892"/>
    <w:rsid w:val="00206F92"/>
    <w:rsid w:val="00207179"/>
    <w:rsid w:val="002115C9"/>
    <w:rsid w:val="00211806"/>
    <w:rsid w:val="00216738"/>
    <w:rsid w:val="00221F60"/>
    <w:rsid w:val="00223139"/>
    <w:rsid w:val="0022433F"/>
    <w:rsid w:val="002260FF"/>
    <w:rsid w:val="00231B06"/>
    <w:rsid w:val="00234CCC"/>
    <w:rsid w:val="00236EA0"/>
    <w:rsid w:val="00245728"/>
    <w:rsid w:val="00251405"/>
    <w:rsid w:val="002607CA"/>
    <w:rsid w:val="002626BC"/>
    <w:rsid w:val="00263084"/>
    <w:rsid w:val="00275F82"/>
    <w:rsid w:val="00276B4B"/>
    <w:rsid w:val="002774F4"/>
    <w:rsid w:val="002804D1"/>
    <w:rsid w:val="002822FC"/>
    <w:rsid w:val="00292834"/>
    <w:rsid w:val="0029759E"/>
    <w:rsid w:val="002D01B5"/>
    <w:rsid w:val="002D4AC1"/>
    <w:rsid w:val="002F188A"/>
    <w:rsid w:val="00301BB5"/>
    <w:rsid w:val="0030247D"/>
    <w:rsid w:val="00302A70"/>
    <w:rsid w:val="00307BE8"/>
    <w:rsid w:val="00320B1D"/>
    <w:rsid w:val="00324DC2"/>
    <w:rsid w:val="00334051"/>
    <w:rsid w:val="00341F73"/>
    <w:rsid w:val="00342B97"/>
    <w:rsid w:val="00343DE9"/>
    <w:rsid w:val="00350235"/>
    <w:rsid w:val="00360007"/>
    <w:rsid w:val="003669A0"/>
    <w:rsid w:val="00372819"/>
    <w:rsid w:val="00374D15"/>
    <w:rsid w:val="00375286"/>
    <w:rsid w:val="003807F4"/>
    <w:rsid w:val="00384A38"/>
    <w:rsid w:val="003904DD"/>
    <w:rsid w:val="0039221D"/>
    <w:rsid w:val="003A34C7"/>
    <w:rsid w:val="003A6F0E"/>
    <w:rsid w:val="003B66C9"/>
    <w:rsid w:val="003D0BBF"/>
    <w:rsid w:val="003D0D6C"/>
    <w:rsid w:val="003E1C6D"/>
    <w:rsid w:val="003E3569"/>
    <w:rsid w:val="003E5CC1"/>
    <w:rsid w:val="003E66B0"/>
    <w:rsid w:val="003F34C3"/>
    <w:rsid w:val="00426801"/>
    <w:rsid w:val="00435A8A"/>
    <w:rsid w:val="004430B1"/>
    <w:rsid w:val="0045033A"/>
    <w:rsid w:val="00455373"/>
    <w:rsid w:val="0046027B"/>
    <w:rsid w:val="004703F0"/>
    <w:rsid w:val="00472665"/>
    <w:rsid w:val="00474384"/>
    <w:rsid w:val="004779D3"/>
    <w:rsid w:val="00483F49"/>
    <w:rsid w:val="004909BD"/>
    <w:rsid w:val="00491643"/>
    <w:rsid w:val="004A32DF"/>
    <w:rsid w:val="004B1550"/>
    <w:rsid w:val="004B2413"/>
    <w:rsid w:val="004C2515"/>
    <w:rsid w:val="004C761D"/>
    <w:rsid w:val="004C7ED4"/>
    <w:rsid w:val="004D428F"/>
    <w:rsid w:val="004D7817"/>
    <w:rsid w:val="004E277C"/>
    <w:rsid w:val="004E56BB"/>
    <w:rsid w:val="004E6711"/>
    <w:rsid w:val="005051FA"/>
    <w:rsid w:val="005108A9"/>
    <w:rsid w:val="00515948"/>
    <w:rsid w:val="005219CC"/>
    <w:rsid w:val="005249CE"/>
    <w:rsid w:val="0053506F"/>
    <w:rsid w:val="00535D9D"/>
    <w:rsid w:val="00537382"/>
    <w:rsid w:val="00545A22"/>
    <w:rsid w:val="00547BD9"/>
    <w:rsid w:val="00553479"/>
    <w:rsid w:val="005564B1"/>
    <w:rsid w:val="00564984"/>
    <w:rsid w:val="005652C7"/>
    <w:rsid w:val="005671F4"/>
    <w:rsid w:val="00585ADB"/>
    <w:rsid w:val="00592636"/>
    <w:rsid w:val="005A753D"/>
    <w:rsid w:val="005B727A"/>
    <w:rsid w:val="005C64F1"/>
    <w:rsid w:val="005D55D5"/>
    <w:rsid w:val="005D5D72"/>
    <w:rsid w:val="005E25D7"/>
    <w:rsid w:val="005E2AE5"/>
    <w:rsid w:val="005F3FBE"/>
    <w:rsid w:val="005F5C15"/>
    <w:rsid w:val="00603725"/>
    <w:rsid w:val="00605898"/>
    <w:rsid w:val="006121CB"/>
    <w:rsid w:val="0061287F"/>
    <w:rsid w:val="00612E16"/>
    <w:rsid w:val="00613743"/>
    <w:rsid w:val="00613FDD"/>
    <w:rsid w:val="00617B58"/>
    <w:rsid w:val="00617E7A"/>
    <w:rsid w:val="00630BDE"/>
    <w:rsid w:val="00634669"/>
    <w:rsid w:val="0063638C"/>
    <w:rsid w:val="006372E2"/>
    <w:rsid w:val="006379F6"/>
    <w:rsid w:val="00637A69"/>
    <w:rsid w:val="00643AEB"/>
    <w:rsid w:val="00656475"/>
    <w:rsid w:val="00656CD6"/>
    <w:rsid w:val="00662FE7"/>
    <w:rsid w:val="00670126"/>
    <w:rsid w:val="006711A1"/>
    <w:rsid w:val="00680F5A"/>
    <w:rsid w:val="006824C8"/>
    <w:rsid w:val="00685A91"/>
    <w:rsid w:val="0069254B"/>
    <w:rsid w:val="0069637C"/>
    <w:rsid w:val="00696A49"/>
    <w:rsid w:val="006A2B31"/>
    <w:rsid w:val="006A600A"/>
    <w:rsid w:val="006A666E"/>
    <w:rsid w:val="006A7496"/>
    <w:rsid w:val="006B3650"/>
    <w:rsid w:val="006B5E73"/>
    <w:rsid w:val="006B63A0"/>
    <w:rsid w:val="006B70DD"/>
    <w:rsid w:val="006B793B"/>
    <w:rsid w:val="006C02A4"/>
    <w:rsid w:val="006E4920"/>
    <w:rsid w:val="006E6C96"/>
    <w:rsid w:val="006E7881"/>
    <w:rsid w:val="006F0F8C"/>
    <w:rsid w:val="006F778C"/>
    <w:rsid w:val="00707367"/>
    <w:rsid w:val="00707D54"/>
    <w:rsid w:val="0071013E"/>
    <w:rsid w:val="0072099B"/>
    <w:rsid w:val="00723498"/>
    <w:rsid w:val="00744435"/>
    <w:rsid w:val="0075179F"/>
    <w:rsid w:val="00762CCA"/>
    <w:rsid w:val="00764630"/>
    <w:rsid w:val="0077472A"/>
    <w:rsid w:val="00775FB6"/>
    <w:rsid w:val="00781251"/>
    <w:rsid w:val="00781813"/>
    <w:rsid w:val="00793E6E"/>
    <w:rsid w:val="007A303B"/>
    <w:rsid w:val="007B0E9A"/>
    <w:rsid w:val="007C4C35"/>
    <w:rsid w:val="007C645A"/>
    <w:rsid w:val="007C6B84"/>
    <w:rsid w:val="007D0D81"/>
    <w:rsid w:val="007E3F19"/>
    <w:rsid w:val="007E7E8D"/>
    <w:rsid w:val="007F0D93"/>
    <w:rsid w:val="007F68BB"/>
    <w:rsid w:val="00804768"/>
    <w:rsid w:val="0081430B"/>
    <w:rsid w:val="00817119"/>
    <w:rsid w:val="0082249C"/>
    <w:rsid w:val="00827DE6"/>
    <w:rsid w:val="00830787"/>
    <w:rsid w:val="00833E80"/>
    <w:rsid w:val="008345ED"/>
    <w:rsid w:val="00835F2E"/>
    <w:rsid w:val="00850637"/>
    <w:rsid w:val="00885B5A"/>
    <w:rsid w:val="008872EA"/>
    <w:rsid w:val="008941C4"/>
    <w:rsid w:val="008979AA"/>
    <w:rsid w:val="008A1D50"/>
    <w:rsid w:val="008A2245"/>
    <w:rsid w:val="008A2B2B"/>
    <w:rsid w:val="008B5BA6"/>
    <w:rsid w:val="008B623F"/>
    <w:rsid w:val="008C6F0B"/>
    <w:rsid w:val="008C7DA2"/>
    <w:rsid w:val="008D0823"/>
    <w:rsid w:val="008D230E"/>
    <w:rsid w:val="008D60BC"/>
    <w:rsid w:val="008E0152"/>
    <w:rsid w:val="008E30B9"/>
    <w:rsid w:val="008E5273"/>
    <w:rsid w:val="00900C2F"/>
    <w:rsid w:val="0090478E"/>
    <w:rsid w:val="0091098B"/>
    <w:rsid w:val="009112BF"/>
    <w:rsid w:val="0091490E"/>
    <w:rsid w:val="00932A28"/>
    <w:rsid w:val="009331C5"/>
    <w:rsid w:val="009469DC"/>
    <w:rsid w:val="00950DE2"/>
    <w:rsid w:val="00960A1A"/>
    <w:rsid w:val="00981FF8"/>
    <w:rsid w:val="00983AD4"/>
    <w:rsid w:val="009A0540"/>
    <w:rsid w:val="009A6CFE"/>
    <w:rsid w:val="009B7C21"/>
    <w:rsid w:val="009C1115"/>
    <w:rsid w:val="009C55EE"/>
    <w:rsid w:val="009E6D22"/>
    <w:rsid w:val="009E7904"/>
    <w:rsid w:val="009F2D9A"/>
    <w:rsid w:val="009F3B64"/>
    <w:rsid w:val="00A12527"/>
    <w:rsid w:val="00A132EC"/>
    <w:rsid w:val="00A23951"/>
    <w:rsid w:val="00A2526F"/>
    <w:rsid w:val="00A25869"/>
    <w:rsid w:val="00A338EB"/>
    <w:rsid w:val="00A40839"/>
    <w:rsid w:val="00A40D76"/>
    <w:rsid w:val="00A40F1F"/>
    <w:rsid w:val="00A41896"/>
    <w:rsid w:val="00A50770"/>
    <w:rsid w:val="00A50FD9"/>
    <w:rsid w:val="00A535F9"/>
    <w:rsid w:val="00A57AB9"/>
    <w:rsid w:val="00A710BB"/>
    <w:rsid w:val="00A73805"/>
    <w:rsid w:val="00A76FA0"/>
    <w:rsid w:val="00A806D7"/>
    <w:rsid w:val="00A823AC"/>
    <w:rsid w:val="00A83A01"/>
    <w:rsid w:val="00A84198"/>
    <w:rsid w:val="00A84906"/>
    <w:rsid w:val="00A86363"/>
    <w:rsid w:val="00A94373"/>
    <w:rsid w:val="00AA626F"/>
    <w:rsid w:val="00AB32E1"/>
    <w:rsid w:val="00AB41AD"/>
    <w:rsid w:val="00AD43FB"/>
    <w:rsid w:val="00AD46DA"/>
    <w:rsid w:val="00AD6F2A"/>
    <w:rsid w:val="00AE7F5A"/>
    <w:rsid w:val="00AF38D7"/>
    <w:rsid w:val="00B23EED"/>
    <w:rsid w:val="00B240AF"/>
    <w:rsid w:val="00B25745"/>
    <w:rsid w:val="00B275F3"/>
    <w:rsid w:val="00B27FF1"/>
    <w:rsid w:val="00B30AC2"/>
    <w:rsid w:val="00B31C61"/>
    <w:rsid w:val="00B32377"/>
    <w:rsid w:val="00B35741"/>
    <w:rsid w:val="00B36EC2"/>
    <w:rsid w:val="00B45A2E"/>
    <w:rsid w:val="00B46843"/>
    <w:rsid w:val="00B5467B"/>
    <w:rsid w:val="00B578A0"/>
    <w:rsid w:val="00B7061C"/>
    <w:rsid w:val="00B72978"/>
    <w:rsid w:val="00B8017C"/>
    <w:rsid w:val="00B816DF"/>
    <w:rsid w:val="00B82C1E"/>
    <w:rsid w:val="00B84AEA"/>
    <w:rsid w:val="00B8660F"/>
    <w:rsid w:val="00B93F5C"/>
    <w:rsid w:val="00BA3DE1"/>
    <w:rsid w:val="00BA753F"/>
    <w:rsid w:val="00BB0D76"/>
    <w:rsid w:val="00BB3909"/>
    <w:rsid w:val="00BB471E"/>
    <w:rsid w:val="00BC0F0C"/>
    <w:rsid w:val="00BC63E3"/>
    <w:rsid w:val="00BC7E2F"/>
    <w:rsid w:val="00BD3422"/>
    <w:rsid w:val="00BE0C96"/>
    <w:rsid w:val="00BE2393"/>
    <w:rsid w:val="00BE7E64"/>
    <w:rsid w:val="00BF1D87"/>
    <w:rsid w:val="00BF70A9"/>
    <w:rsid w:val="00C12CEC"/>
    <w:rsid w:val="00C13F97"/>
    <w:rsid w:val="00C313E1"/>
    <w:rsid w:val="00C43A18"/>
    <w:rsid w:val="00C5311C"/>
    <w:rsid w:val="00C565C6"/>
    <w:rsid w:val="00C659C9"/>
    <w:rsid w:val="00C73830"/>
    <w:rsid w:val="00C83089"/>
    <w:rsid w:val="00C90012"/>
    <w:rsid w:val="00C95B71"/>
    <w:rsid w:val="00C97CBF"/>
    <w:rsid w:val="00CA28EF"/>
    <w:rsid w:val="00CA645C"/>
    <w:rsid w:val="00CB092A"/>
    <w:rsid w:val="00CB34CB"/>
    <w:rsid w:val="00CB5EC9"/>
    <w:rsid w:val="00CB67C3"/>
    <w:rsid w:val="00CB7DF9"/>
    <w:rsid w:val="00CC5027"/>
    <w:rsid w:val="00CD511E"/>
    <w:rsid w:val="00CD6385"/>
    <w:rsid w:val="00CE47C3"/>
    <w:rsid w:val="00CF0891"/>
    <w:rsid w:val="00CF3318"/>
    <w:rsid w:val="00D04429"/>
    <w:rsid w:val="00D06F77"/>
    <w:rsid w:val="00D10337"/>
    <w:rsid w:val="00D14EF7"/>
    <w:rsid w:val="00D359FF"/>
    <w:rsid w:val="00D37625"/>
    <w:rsid w:val="00D37B18"/>
    <w:rsid w:val="00D37F81"/>
    <w:rsid w:val="00D461FF"/>
    <w:rsid w:val="00D50CB8"/>
    <w:rsid w:val="00D51CEB"/>
    <w:rsid w:val="00D615B6"/>
    <w:rsid w:val="00D6655D"/>
    <w:rsid w:val="00D70489"/>
    <w:rsid w:val="00D865AF"/>
    <w:rsid w:val="00D976E4"/>
    <w:rsid w:val="00DB381A"/>
    <w:rsid w:val="00DB571C"/>
    <w:rsid w:val="00DB7D8C"/>
    <w:rsid w:val="00DC0632"/>
    <w:rsid w:val="00DC545A"/>
    <w:rsid w:val="00DC5498"/>
    <w:rsid w:val="00DD1604"/>
    <w:rsid w:val="00DD367E"/>
    <w:rsid w:val="00DE7D43"/>
    <w:rsid w:val="00DF080F"/>
    <w:rsid w:val="00DF7EDF"/>
    <w:rsid w:val="00E01317"/>
    <w:rsid w:val="00E04A20"/>
    <w:rsid w:val="00E13A81"/>
    <w:rsid w:val="00E167C1"/>
    <w:rsid w:val="00E17065"/>
    <w:rsid w:val="00E213BD"/>
    <w:rsid w:val="00E23142"/>
    <w:rsid w:val="00E23DCB"/>
    <w:rsid w:val="00E31821"/>
    <w:rsid w:val="00E3245E"/>
    <w:rsid w:val="00E44521"/>
    <w:rsid w:val="00E536A7"/>
    <w:rsid w:val="00E5499B"/>
    <w:rsid w:val="00E55BDD"/>
    <w:rsid w:val="00E61C78"/>
    <w:rsid w:val="00E61E13"/>
    <w:rsid w:val="00E62324"/>
    <w:rsid w:val="00E635F0"/>
    <w:rsid w:val="00E6461A"/>
    <w:rsid w:val="00E64EDA"/>
    <w:rsid w:val="00E71692"/>
    <w:rsid w:val="00E722CB"/>
    <w:rsid w:val="00E73D89"/>
    <w:rsid w:val="00E7547D"/>
    <w:rsid w:val="00E76038"/>
    <w:rsid w:val="00E843C7"/>
    <w:rsid w:val="00E87217"/>
    <w:rsid w:val="00E90866"/>
    <w:rsid w:val="00E97645"/>
    <w:rsid w:val="00EA1800"/>
    <w:rsid w:val="00EB6BBD"/>
    <w:rsid w:val="00EC3180"/>
    <w:rsid w:val="00EC46A1"/>
    <w:rsid w:val="00EC682D"/>
    <w:rsid w:val="00EC6A8C"/>
    <w:rsid w:val="00ED04FD"/>
    <w:rsid w:val="00EE0798"/>
    <w:rsid w:val="00EE2460"/>
    <w:rsid w:val="00EE34B7"/>
    <w:rsid w:val="00EE52CC"/>
    <w:rsid w:val="00EF1063"/>
    <w:rsid w:val="00EF187A"/>
    <w:rsid w:val="00EF3F65"/>
    <w:rsid w:val="00EF4586"/>
    <w:rsid w:val="00F01CAA"/>
    <w:rsid w:val="00F16EA4"/>
    <w:rsid w:val="00F2349A"/>
    <w:rsid w:val="00F24B4F"/>
    <w:rsid w:val="00F369DE"/>
    <w:rsid w:val="00F4153D"/>
    <w:rsid w:val="00F42706"/>
    <w:rsid w:val="00F56041"/>
    <w:rsid w:val="00F659E5"/>
    <w:rsid w:val="00F666F0"/>
    <w:rsid w:val="00F672B0"/>
    <w:rsid w:val="00F720AB"/>
    <w:rsid w:val="00F75B0C"/>
    <w:rsid w:val="00F7763F"/>
    <w:rsid w:val="00F83058"/>
    <w:rsid w:val="00F934BB"/>
    <w:rsid w:val="00FA0C17"/>
    <w:rsid w:val="00FA3127"/>
    <w:rsid w:val="00FA52DC"/>
    <w:rsid w:val="00FA7624"/>
    <w:rsid w:val="00FB3F2E"/>
    <w:rsid w:val="00FB6364"/>
    <w:rsid w:val="00FC1F6A"/>
    <w:rsid w:val="00FC41D5"/>
    <w:rsid w:val="00FD1745"/>
    <w:rsid w:val="00FE08AD"/>
    <w:rsid w:val="00FE4FA3"/>
    <w:rsid w:val="00FF0E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A2623-A4DB-4747-A23C-518B1BDF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FF"/>
  </w:style>
  <w:style w:type="paragraph" w:styleId="Ttulo1">
    <w:name w:val="heading 1"/>
    <w:basedOn w:val="Normal"/>
    <w:link w:val="Ttulo1Car"/>
    <w:uiPriority w:val="9"/>
    <w:qFormat/>
    <w:rsid w:val="00F83058"/>
    <w:pPr>
      <w:spacing w:before="100" w:beforeAutospacing="1" w:after="100" w:afterAutospacing="1"/>
      <w:jc w:val="left"/>
      <w:outlineLvl w:val="0"/>
    </w:pPr>
    <w:rPr>
      <w:rFonts w:ascii="Times New Roman" w:hAnsi="Times New Roman" w:cs="Times New Roman"/>
      <w:b/>
      <w:bCs/>
      <w:kern w:val="36"/>
      <w:sz w:val="48"/>
      <w:szCs w:val="48"/>
      <w:lang w:eastAsia="es-CL"/>
    </w:rPr>
  </w:style>
  <w:style w:type="paragraph" w:styleId="Ttulo4">
    <w:name w:val="heading 4"/>
    <w:basedOn w:val="Normal"/>
    <w:link w:val="Ttulo4Car"/>
    <w:uiPriority w:val="9"/>
    <w:qFormat/>
    <w:rsid w:val="00F83058"/>
    <w:pPr>
      <w:spacing w:before="100" w:beforeAutospacing="1" w:after="100" w:afterAutospacing="1"/>
      <w:jc w:val="left"/>
      <w:outlineLvl w:val="3"/>
    </w:pPr>
    <w:rPr>
      <w:rFonts w:ascii="Times New Roman" w:hAnsi="Times New Roman" w:cs="Times New Roman"/>
      <w:b/>
      <w:bCs/>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3058"/>
    <w:rPr>
      <w:rFonts w:ascii="Times New Roman" w:hAnsi="Times New Roman" w:cs="Times New Roman"/>
      <w:b/>
      <w:bCs/>
      <w:kern w:val="36"/>
      <w:sz w:val="48"/>
      <w:szCs w:val="48"/>
      <w:lang w:eastAsia="es-CL"/>
    </w:rPr>
  </w:style>
  <w:style w:type="character" w:customStyle="1" w:styleId="Ttulo4Car">
    <w:name w:val="Título 4 Car"/>
    <w:basedOn w:val="Fuentedeprrafopredeter"/>
    <w:link w:val="Ttulo4"/>
    <w:uiPriority w:val="9"/>
    <w:rsid w:val="00F83058"/>
    <w:rPr>
      <w:rFonts w:ascii="Times New Roman" w:hAnsi="Times New Roman" w:cs="Times New Roman"/>
      <w:b/>
      <w:bCs/>
      <w:lang w:eastAsia="es-CL"/>
    </w:rPr>
  </w:style>
  <w:style w:type="character" w:styleId="Hipervnculo">
    <w:name w:val="Hyperlink"/>
    <w:basedOn w:val="Fuentedeprrafopredeter"/>
    <w:uiPriority w:val="99"/>
    <w:semiHidden/>
    <w:unhideWhenUsed/>
    <w:rsid w:val="00F83058"/>
    <w:rPr>
      <w:color w:val="0000FF"/>
      <w:u w:val="single"/>
    </w:rPr>
  </w:style>
  <w:style w:type="paragraph" w:styleId="NormalWeb">
    <w:name w:val="Normal (Web)"/>
    <w:basedOn w:val="Normal"/>
    <w:uiPriority w:val="99"/>
    <w:semiHidden/>
    <w:unhideWhenUsed/>
    <w:rsid w:val="00F83058"/>
    <w:pPr>
      <w:spacing w:before="100" w:beforeAutospacing="1" w:after="100" w:afterAutospacing="1"/>
      <w:jc w:val="left"/>
    </w:pPr>
    <w:rPr>
      <w:rFonts w:ascii="Times New Roman" w:hAnsi="Times New Roman" w:cs="Times New Roman"/>
      <w:lang w:eastAsia="es-CL"/>
    </w:rPr>
  </w:style>
  <w:style w:type="character" w:styleId="nfasis">
    <w:name w:val="Emphasis"/>
    <w:basedOn w:val="Fuentedeprrafopredeter"/>
    <w:uiPriority w:val="20"/>
    <w:qFormat/>
    <w:rsid w:val="00F83058"/>
    <w:rPr>
      <w:i/>
      <w:iCs/>
    </w:rPr>
  </w:style>
  <w:style w:type="paragraph" w:styleId="DireccinHTML">
    <w:name w:val="HTML Address"/>
    <w:basedOn w:val="Normal"/>
    <w:link w:val="DireccinHTMLCar"/>
    <w:uiPriority w:val="99"/>
    <w:semiHidden/>
    <w:unhideWhenUsed/>
    <w:rsid w:val="00F83058"/>
    <w:pPr>
      <w:jc w:val="left"/>
    </w:pPr>
    <w:rPr>
      <w:rFonts w:ascii="Times New Roman" w:hAnsi="Times New Roman" w:cs="Times New Roman"/>
      <w:i/>
      <w:iCs/>
      <w:lang w:eastAsia="es-CL"/>
    </w:rPr>
  </w:style>
  <w:style w:type="character" w:customStyle="1" w:styleId="DireccinHTMLCar">
    <w:name w:val="Dirección HTML Car"/>
    <w:basedOn w:val="Fuentedeprrafopredeter"/>
    <w:link w:val="DireccinHTML"/>
    <w:uiPriority w:val="99"/>
    <w:semiHidden/>
    <w:rsid w:val="00F83058"/>
    <w:rPr>
      <w:rFonts w:ascii="Times New Roman" w:hAnsi="Times New Roman" w:cs="Times New Roman"/>
      <w:i/>
      <w:iCs/>
      <w:lang w:eastAsia="es-CL"/>
    </w:rPr>
  </w:style>
  <w:style w:type="paragraph" w:styleId="Piedepgina">
    <w:name w:val="footer"/>
    <w:basedOn w:val="Normal"/>
    <w:link w:val="PiedepginaCar"/>
    <w:uiPriority w:val="99"/>
    <w:unhideWhenUsed/>
    <w:rsid w:val="005652C7"/>
    <w:pPr>
      <w:tabs>
        <w:tab w:val="center" w:pos="4252"/>
        <w:tab w:val="right" w:pos="8504"/>
      </w:tabs>
    </w:pPr>
  </w:style>
  <w:style w:type="character" w:customStyle="1" w:styleId="PiedepginaCar">
    <w:name w:val="Pie de página Car"/>
    <w:basedOn w:val="Fuentedeprrafopredeter"/>
    <w:link w:val="Piedepgina"/>
    <w:uiPriority w:val="99"/>
    <w:rsid w:val="005652C7"/>
  </w:style>
  <w:style w:type="character" w:styleId="Nmerodepgina">
    <w:name w:val="page number"/>
    <w:basedOn w:val="Fuentedeprrafopredeter"/>
    <w:uiPriority w:val="99"/>
    <w:semiHidden/>
    <w:unhideWhenUsed/>
    <w:rsid w:val="0056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91766">
      <w:bodyDiv w:val="1"/>
      <w:marLeft w:val="0"/>
      <w:marRight w:val="0"/>
      <w:marTop w:val="0"/>
      <w:marBottom w:val="0"/>
      <w:divBdr>
        <w:top w:val="none" w:sz="0" w:space="0" w:color="auto"/>
        <w:left w:val="none" w:sz="0" w:space="0" w:color="auto"/>
        <w:bottom w:val="none" w:sz="0" w:space="0" w:color="auto"/>
        <w:right w:val="none" w:sz="0" w:space="0" w:color="auto"/>
      </w:divBdr>
      <w:divsChild>
        <w:div w:id="1600019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56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4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45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14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208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3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carte.cl/quipu/node5.html" TargetMode="External"/><Relationship Id="rId13" Type="http://schemas.openxmlformats.org/officeDocument/2006/relationships/hyperlink" Target="http://www.picarte.cl/quipu/node5.html" TargetMode="External"/><Relationship Id="rId18" Type="http://schemas.openxmlformats.org/officeDocument/2006/relationships/hyperlink" Target="http://www.picarte.cl/quipu/node1.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icarte.cl/quipu/test.html" TargetMode="External"/><Relationship Id="rId12" Type="http://schemas.openxmlformats.org/officeDocument/2006/relationships/hyperlink" Target="http://www.picarte.cl/quipu/test.html" TargetMode="External"/><Relationship Id="rId17" Type="http://schemas.openxmlformats.org/officeDocument/2006/relationships/hyperlink" Target="http://www.picarte.cl/quipu/node5.html" TargetMode="External"/><Relationship Id="rId2" Type="http://schemas.openxmlformats.org/officeDocument/2006/relationships/settings" Target="settings.xml"/><Relationship Id="rId16" Type="http://schemas.openxmlformats.org/officeDocument/2006/relationships/hyperlink" Target="http://www.picarte.cl/quipu/test.html"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picarte.cl/quipu/node7.html" TargetMode="External"/><Relationship Id="rId11" Type="http://schemas.openxmlformats.org/officeDocument/2006/relationships/hyperlink" Target="http://www.picarte.cl/quipu/node7.html" TargetMode="External"/><Relationship Id="rId5" Type="http://schemas.openxmlformats.org/officeDocument/2006/relationships/endnotes" Target="endnotes.xml"/><Relationship Id="rId15" Type="http://schemas.openxmlformats.org/officeDocument/2006/relationships/hyperlink" Target="http://www.picarte.cl/quipu/node7.html" TargetMode="External"/><Relationship Id="rId10" Type="http://schemas.openxmlformats.org/officeDocument/2006/relationships/hyperlink" Target="http://www.picarte.cl/quipu/node7.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picarte.cl/quipu/node1.html" TargetMode="External"/><Relationship Id="rId14" Type="http://schemas.openxmlformats.org/officeDocument/2006/relationships/hyperlink" Target="http://www.picarte.cl/quipu/node1.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3014</Words>
  <Characters>16578</Characters>
  <Application>Microsoft Office Word</Application>
  <DocSecurity>0</DocSecurity>
  <Lines>138</Lines>
  <Paragraphs>39</Paragraphs>
  <ScaleCrop>false</ScaleCrop>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Radrigan</dc:creator>
  <cp:lastModifiedBy>Mario Radrigán</cp:lastModifiedBy>
  <cp:revision>2</cp:revision>
  <cp:lastPrinted>2024-03-01T18:38:00Z</cp:lastPrinted>
  <dcterms:created xsi:type="dcterms:W3CDTF">2015-02-18T13:32:00Z</dcterms:created>
  <dcterms:modified xsi:type="dcterms:W3CDTF">2024-03-01T18:39:00Z</dcterms:modified>
</cp:coreProperties>
</file>